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52D" w:rsidRDefault="004F714A">
      <w:pPr>
        <w:pStyle w:val="Nzev"/>
        <w:jc w:val="right"/>
        <w:rPr>
          <w:rFonts w:ascii="Tahoma" w:hAnsi="Tahoma" w:cs="Tahoma"/>
          <w:b w:val="0"/>
          <w:sz w:val="24"/>
        </w:rPr>
      </w:pPr>
      <w:r>
        <w:rPr>
          <w:b w:val="0"/>
          <w:noProof/>
        </w:rPr>
        <w:drawing>
          <wp:inline distT="0" distB="0" distL="0" distR="0">
            <wp:extent cx="5762625" cy="125730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3D3" w:rsidRDefault="00C543D3">
      <w:pPr>
        <w:pStyle w:val="Nzev"/>
        <w:spacing w:before="120"/>
        <w:rPr>
          <w:rFonts w:ascii="Tahoma" w:hAnsi="Tahoma" w:cs="Tahoma"/>
        </w:rPr>
      </w:pPr>
    </w:p>
    <w:p w:rsidR="006431AF" w:rsidRPr="00DC6933" w:rsidRDefault="006431AF">
      <w:pPr>
        <w:pStyle w:val="Nzev"/>
        <w:spacing w:before="120"/>
        <w:rPr>
          <w:rFonts w:ascii="Tahoma" w:hAnsi="Tahoma" w:cs="Tahoma"/>
          <w:sz w:val="24"/>
        </w:rPr>
      </w:pPr>
      <w:r w:rsidRPr="00DC6933">
        <w:rPr>
          <w:rFonts w:ascii="Tahoma" w:hAnsi="Tahoma" w:cs="Tahoma"/>
          <w:sz w:val="24"/>
        </w:rPr>
        <w:t xml:space="preserve">rámcová </w:t>
      </w:r>
      <w:r w:rsidR="00F3652D" w:rsidRPr="00DC6933">
        <w:rPr>
          <w:rFonts w:ascii="Tahoma" w:hAnsi="Tahoma" w:cs="Tahoma"/>
          <w:sz w:val="24"/>
        </w:rPr>
        <w:t>SMLOUVa</w:t>
      </w:r>
    </w:p>
    <w:p w:rsidR="00F3652D" w:rsidRPr="00DC6933" w:rsidRDefault="006431AF" w:rsidP="00897964">
      <w:pPr>
        <w:pStyle w:val="Nzev"/>
        <w:spacing w:before="120"/>
        <w:rPr>
          <w:rFonts w:ascii="Tahoma" w:hAnsi="Tahoma" w:cs="Tahoma"/>
          <w:caps w:val="0"/>
          <w:sz w:val="24"/>
        </w:rPr>
      </w:pPr>
      <w:r w:rsidRPr="00DC6933">
        <w:rPr>
          <w:rFonts w:ascii="Tahoma" w:hAnsi="Tahoma" w:cs="Tahoma"/>
          <w:caps w:val="0"/>
          <w:sz w:val="24"/>
        </w:rPr>
        <w:t>na</w:t>
      </w:r>
      <w:r w:rsidR="00F3652D" w:rsidRPr="00DC6933">
        <w:rPr>
          <w:rFonts w:ascii="Tahoma" w:hAnsi="Tahoma" w:cs="Tahoma"/>
          <w:caps w:val="0"/>
          <w:sz w:val="24"/>
        </w:rPr>
        <w:t xml:space="preserve"> </w:t>
      </w:r>
      <w:r w:rsidR="00D63313" w:rsidRPr="00DC6933">
        <w:rPr>
          <w:rFonts w:ascii="Tahoma" w:hAnsi="Tahoma" w:cs="Tahoma"/>
          <w:caps w:val="0"/>
          <w:sz w:val="24"/>
        </w:rPr>
        <w:t xml:space="preserve">zajištění </w:t>
      </w:r>
      <w:r w:rsidR="00897964">
        <w:rPr>
          <w:rFonts w:ascii="Tahoma" w:hAnsi="Tahoma" w:cs="Tahoma"/>
          <w:caps w:val="0"/>
          <w:sz w:val="24"/>
        </w:rPr>
        <w:t>dopravy</w:t>
      </w:r>
    </w:p>
    <w:p w:rsidR="00F3652D" w:rsidRPr="00FD3286" w:rsidRDefault="00F3652D">
      <w:pPr>
        <w:pStyle w:val="Smlouva2"/>
        <w:keepNext/>
        <w:widowControl/>
        <w:spacing w:before="360"/>
        <w:rPr>
          <w:rFonts w:ascii="Tahoma" w:hAnsi="Tahoma" w:cs="Tahoma"/>
          <w:bCs/>
          <w:snapToGrid/>
          <w:sz w:val="20"/>
        </w:rPr>
      </w:pPr>
      <w:r w:rsidRPr="00FD3286">
        <w:rPr>
          <w:rFonts w:ascii="Tahoma" w:hAnsi="Tahoma" w:cs="Tahoma"/>
          <w:bCs/>
          <w:snapToGrid/>
          <w:sz w:val="20"/>
        </w:rPr>
        <w:t>I.</w:t>
      </w:r>
    </w:p>
    <w:p w:rsidR="00F3652D" w:rsidRPr="00FD3286" w:rsidRDefault="00F3652D">
      <w:pPr>
        <w:pStyle w:val="Nadpis4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>Smluvní strany</w:t>
      </w:r>
    </w:p>
    <w:p w:rsidR="00F41AA0" w:rsidRDefault="00F41AA0" w:rsidP="00F41AA0">
      <w:pPr>
        <w:numPr>
          <w:ilvl w:val="0"/>
          <w:numId w:val="23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b/>
          <w:bCs/>
          <w:sz w:val="22"/>
          <w:szCs w:val="22"/>
        </w:rPr>
      </w:pPr>
      <w:r w:rsidRPr="00CB2B2F">
        <w:rPr>
          <w:b/>
          <w:bCs/>
          <w:sz w:val="22"/>
          <w:szCs w:val="22"/>
        </w:rPr>
        <w:t xml:space="preserve">Střední odborná škola, </w:t>
      </w:r>
      <w:proofErr w:type="spellStart"/>
      <w:r w:rsidRPr="00CB2B2F">
        <w:rPr>
          <w:b/>
          <w:bCs/>
          <w:sz w:val="22"/>
          <w:szCs w:val="22"/>
        </w:rPr>
        <w:t>Frýdek</w:t>
      </w:r>
      <w:proofErr w:type="spellEnd"/>
      <w:r w:rsidRPr="00CB2B2F">
        <w:rPr>
          <w:b/>
          <w:bCs/>
          <w:sz w:val="22"/>
          <w:szCs w:val="22"/>
        </w:rPr>
        <w:t xml:space="preserve">-Místek, příspěvková organizace </w:t>
      </w:r>
    </w:p>
    <w:p w:rsidR="00F41AA0" w:rsidRPr="000F6660" w:rsidRDefault="00F41AA0" w:rsidP="00F41AA0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sz w:val="22"/>
          <w:szCs w:val="22"/>
        </w:rPr>
      </w:pPr>
      <w:r w:rsidRPr="000F6660">
        <w:rPr>
          <w:sz w:val="22"/>
          <w:szCs w:val="22"/>
        </w:rPr>
        <w:t xml:space="preserve">Se sídlem: </w:t>
      </w:r>
      <w:r w:rsidRPr="000F6660"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Lískovecká</w:t>
      </w:r>
      <w:proofErr w:type="spellEnd"/>
      <w:r>
        <w:rPr>
          <w:sz w:val="22"/>
          <w:szCs w:val="22"/>
        </w:rPr>
        <w:t xml:space="preserve"> 2089, 738 01 </w:t>
      </w:r>
      <w:proofErr w:type="spellStart"/>
      <w:r>
        <w:rPr>
          <w:sz w:val="22"/>
          <w:szCs w:val="22"/>
        </w:rPr>
        <w:t>Frýdek</w:t>
      </w:r>
      <w:proofErr w:type="spellEnd"/>
      <w:r>
        <w:rPr>
          <w:sz w:val="22"/>
          <w:szCs w:val="22"/>
        </w:rPr>
        <w:t>-Místek</w:t>
      </w:r>
    </w:p>
    <w:p w:rsidR="00F41AA0" w:rsidRPr="000F6660" w:rsidRDefault="00F41AA0" w:rsidP="00F41AA0">
      <w:pPr>
        <w:numPr>
          <w:ilvl w:val="12"/>
          <w:numId w:val="0"/>
        </w:numPr>
        <w:tabs>
          <w:tab w:val="left" w:pos="180"/>
          <w:tab w:val="left" w:pos="2977"/>
        </w:tabs>
        <w:ind w:left="360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Zastoupena:</w:t>
      </w:r>
      <w:r w:rsidRPr="000F6660">
        <w:rPr>
          <w:sz w:val="22"/>
          <w:szCs w:val="22"/>
        </w:rPr>
        <w:tab/>
        <w:t xml:space="preserve">Ing. </w:t>
      </w:r>
      <w:r>
        <w:rPr>
          <w:sz w:val="22"/>
          <w:szCs w:val="22"/>
        </w:rPr>
        <w:t xml:space="preserve">Pavlem Řezníčkem </w:t>
      </w:r>
    </w:p>
    <w:p w:rsidR="00F41AA0" w:rsidRPr="000F6660" w:rsidRDefault="00F41AA0" w:rsidP="00F41AA0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IČ:</w:t>
      </w:r>
      <w:r w:rsidRPr="000F6660">
        <w:rPr>
          <w:sz w:val="22"/>
          <w:szCs w:val="22"/>
        </w:rPr>
        <w:tab/>
        <w:t>00</w:t>
      </w:r>
      <w:r>
        <w:rPr>
          <w:sz w:val="22"/>
          <w:szCs w:val="22"/>
        </w:rPr>
        <w:t> 844 691</w:t>
      </w:r>
    </w:p>
    <w:p w:rsidR="00F41AA0" w:rsidRPr="000F6660" w:rsidRDefault="00F41AA0" w:rsidP="00F41AA0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sz w:val="22"/>
          <w:szCs w:val="22"/>
        </w:rPr>
      </w:pPr>
      <w:r w:rsidRPr="000F6660">
        <w:rPr>
          <w:sz w:val="22"/>
          <w:szCs w:val="22"/>
        </w:rPr>
        <w:t xml:space="preserve">Bankovní spojení: </w:t>
      </w:r>
      <w:r w:rsidRPr="000F6660">
        <w:rPr>
          <w:sz w:val="22"/>
          <w:szCs w:val="22"/>
        </w:rPr>
        <w:tab/>
      </w:r>
      <w:r>
        <w:rPr>
          <w:sz w:val="22"/>
          <w:szCs w:val="22"/>
        </w:rPr>
        <w:t>Komerční banka a.s.</w:t>
      </w:r>
    </w:p>
    <w:p w:rsidR="00F41AA0" w:rsidRPr="000F6660" w:rsidRDefault="00F41AA0" w:rsidP="00F41AA0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sz w:val="22"/>
          <w:szCs w:val="22"/>
        </w:rPr>
      </w:pPr>
      <w:r w:rsidRPr="000F6660">
        <w:rPr>
          <w:sz w:val="22"/>
          <w:szCs w:val="22"/>
        </w:rPr>
        <w:t xml:space="preserve">Číslo účtu: </w:t>
      </w:r>
      <w:r w:rsidRPr="000F6660">
        <w:rPr>
          <w:sz w:val="22"/>
          <w:szCs w:val="22"/>
        </w:rPr>
        <w:tab/>
      </w:r>
      <w:r>
        <w:rPr>
          <w:sz w:val="22"/>
          <w:szCs w:val="22"/>
        </w:rPr>
        <w:t>107-4751830257/0100</w:t>
      </w:r>
    </w:p>
    <w:p w:rsidR="00F41AA0" w:rsidRPr="000F6660" w:rsidRDefault="00F41AA0" w:rsidP="00F41AA0">
      <w:pPr>
        <w:pStyle w:val="dajeOSmluvnStran"/>
        <w:tabs>
          <w:tab w:val="left" w:pos="360"/>
          <w:tab w:val="left" w:pos="2268"/>
        </w:tabs>
        <w:ind w:left="0"/>
        <w:rPr>
          <w:i/>
          <w:vanish/>
          <w:color w:val="3366FF"/>
          <w:sz w:val="22"/>
          <w:szCs w:val="22"/>
        </w:rPr>
      </w:pPr>
      <w:r w:rsidRPr="000F6660">
        <w:rPr>
          <w:vanish/>
          <w:color w:val="3366FF"/>
          <w:sz w:val="22"/>
          <w:szCs w:val="22"/>
        </w:rPr>
        <w:t xml:space="preserve"> (</w:t>
      </w:r>
      <w:r w:rsidRPr="000F6660">
        <w:rPr>
          <w:i/>
          <w:vanish/>
          <w:color w:val="3366FF"/>
          <w:sz w:val="22"/>
          <w:szCs w:val="22"/>
        </w:rPr>
        <w:t>subjekt vykonávající technický dozor stavebníka na základě uzavřené mandátní smlouvy na zajištění výkonu inženýrské a investorské činnosti (iniciály budou doplněny objednatelem před podpisem této smlouvy)</w:t>
      </w:r>
    </w:p>
    <w:p w:rsidR="00F41AA0" w:rsidRPr="000F6660" w:rsidRDefault="00F41AA0" w:rsidP="00F41AA0">
      <w:pPr>
        <w:tabs>
          <w:tab w:val="left" w:pos="3815"/>
        </w:tabs>
        <w:spacing w:before="240"/>
        <w:ind w:left="419" w:hanging="62"/>
        <w:jc w:val="both"/>
        <w:rPr>
          <w:iCs/>
          <w:sz w:val="22"/>
          <w:szCs w:val="22"/>
        </w:rPr>
      </w:pPr>
      <w:r w:rsidRPr="000F6660">
        <w:rPr>
          <w:iCs/>
          <w:sz w:val="22"/>
          <w:szCs w:val="22"/>
        </w:rPr>
        <w:t>(dále jen „objednatel“)</w:t>
      </w:r>
    </w:p>
    <w:p w:rsidR="00F41AA0" w:rsidRPr="000F6660" w:rsidRDefault="00F41AA0" w:rsidP="00F41AA0">
      <w:pPr>
        <w:tabs>
          <w:tab w:val="left" w:pos="3691"/>
        </w:tabs>
        <w:spacing w:before="120"/>
        <w:ind w:left="357"/>
        <w:jc w:val="both"/>
        <w:rPr>
          <w:i/>
          <w:sz w:val="22"/>
          <w:szCs w:val="22"/>
        </w:rPr>
      </w:pPr>
    </w:p>
    <w:p w:rsidR="00F41AA0" w:rsidRPr="00A3598E" w:rsidRDefault="00F41AA0" w:rsidP="00F41AA0">
      <w:pPr>
        <w:numPr>
          <w:ilvl w:val="0"/>
          <w:numId w:val="23"/>
        </w:numPr>
        <w:tabs>
          <w:tab w:val="clear" w:pos="720"/>
          <w:tab w:val="num" w:pos="360"/>
          <w:tab w:val="left" w:pos="2977"/>
        </w:tabs>
        <w:spacing w:after="60"/>
        <w:ind w:hanging="720"/>
        <w:jc w:val="both"/>
        <w:rPr>
          <w:b/>
          <w:bCs/>
          <w:sz w:val="22"/>
          <w:szCs w:val="22"/>
        </w:rPr>
      </w:pPr>
      <w:r w:rsidRPr="000F6660">
        <w:rPr>
          <w:b/>
          <w:bCs/>
          <w:sz w:val="22"/>
          <w:szCs w:val="22"/>
        </w:rPr>
        <w:t>Obchodní firma</w:t>
      </w:r>
      <w:r w:rsidRPr="000F6660">
        <w:rPr>
          <w:b/>
          <w:bCs/>
          <w:sz w:val="22"/>
          <w:szCs w:val="22"/>
        </w:rPr>
        <w:tab/>
      </w:r>
      <w:r w:rsidRPr="00A3598E">
        <w:rPr>
          <w:b/>
          <w:bCs/>
          <w:sz w:val="22"/>
          <w:szCs w:val="22"/>
        </w:rPr>
        <w:t>……………</w:t>
      </w:r>
      <w:proofErr w:type="gramStart"/>
      <w:r w:rsidRPr="00A3598E">
        <w:rPr>
          <w:b/>
          <w:bCs/>
          <w:sz w:val="22"/>
          <w:szCs w:val="22"/>
        </w:rPr>
        <w:t>…..</w:t>
      </w:r>
      <w:proofErr w:type="gramEnd"/>
    </w:p>
    <w:p w:rsidR="00F41AA0" w:rsidRPr="000F6660" w:rsidRDefault="00F41AA0" w:rsidP="00F41AA0">
      <w:pPr>
        <w:tabs>
          <w:tab w:val="left" w:pos="2977"/>
        </w:tabs>
        <w:ind w:left="426" w:hanging="66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Se sídlem:</w:t>
      </w:r>
      <w:r w:rsidRPr="000F6660">
        <w:rPr>
          <w:sz w:val="22"/>
          <w:szCs w:val="22"/>
        </w:rPr>
        <w:tab/>
        <w:t>………………</w:t>
      </w:r>
    </w:p>
    <w:p w:rsidR="00F41AA0" w:rsidRPr="000F6660" w:rsidRDefault="00F41AA0" w:rsidP="00F41AA0">
      <w:pPr>
        <w:tabs>
          <w:tab w:val="left" w:pos="2977"/>
        </w:tabs>
        <w:ind w:left="426" w:hanging="66"/>
        <w:jc w:val="both"/>
        <w:rPr>
          <w:b/>
          <w:sz w:val="22"/>
          <w:szCs w:val="22"/>
        </w:rPr>
      </w:pPr>
      <w:r w:rsidRPr="000F6660">
        <w:rPr>
          <w:b/>
          <w:sz w:val="22"/>
          <w:szCs w:val="22"/>
        </w:rPr>
        <w:t>Zastoupena:</w:t>
      </w:r>
      <w:r w:rsidRPr="000F6660">
        <w:rPr>
          <w:b/>
          <w:sz w:val="22"/>
          <w:szCs w:val="22"/>
        </w:rPr>
        <w:tab/>
      </w:r>
      <w:r w:rsidRPr="000F6660">
        <w:rPr>
          <w:sz w:val="22"/>
          <w:szCs w:val="22"/>
        </w:rPr>
        <w:t>………………</w:t>
      </w:r>
    </w:p>
    <w:p w:rsidR="00F41AA0" w:rsidRPr="000F6660" w:rsidRDefault="00F41AA0" w:rsidP="00F41AA0">
      <w:pPr>
        <w:tabs>
          <w:tab w:val="left" w:pos="2977"/>
        </w:tabs>
        <w:ind w:left="426" w:hanging="66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IČ:</w:t>
      </w:r>
      <w:r w:rsidRPr="000F6660">
        <w:rPr>
          <w:sz w:val="22"/>
          <w:szCs w:val="22"/>
        </w:rPr>
        <w:tab/>
        <w:t>………………</w:t>
      </w:r>
    </w:p>
    <w:p w:rsidR="00F41AA0" w:rsidRPr="000F6660" w:rsidRDefault="00F41AA0" w:rsidP="00F41AA0">
      <w:pPr>
        <w:tabs>
          <w:tab w:val="left" w:pos="2977"/>
        </w:tabs>
        <w:ind w:left="426" w:hanging="66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DIČ:</w:t>
      </w:r>
      <w:r w:rsidRPr="000F6660">
        <w:rPr>
          <w:sz w:val="22"/>
          <w:szCs w:val="22"/>
        </w:rPr>
        <w:tab/>
        <w:t>………………</w:t>
      </w:r>
    </w:p>
    <w:p w:rsidR="00F41AA0" w:rsidRPr="000F6660" w:rsidRDefault="00F41AA0" w:rsidP="00F41AA0">
      <w:pPr>
        <w:tabs>
          <w:tab w:val="left" w:pos="2977"/>
        </w:tabs>
        <w:ind w:left="426" w:hanging="66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Bankovní spojení:</w:t>
      </w:r>
      <w:r w:rsidRPr="000F6660">
        <w:rPr>
          <w:sz w:val="22"/>
          <w:szCs w:val="22"/>
        </w:rPr>
        <w:tab/>
        <w:t>………………</w:t>
      </w:r>
    </w:p>
    <w:p w:rsidR="00F41AA0" w:rsidRPr="000F6660" w:rsidRDefault="00F41AA0" w:rsidP="00F41AA0">
      <w:pPr>
        <w:tabs>
          <w:tab w:val="left" w:pos="2977"/>
        </w:tabs>
        <w:ind w:left="426" w:hanging="66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Číslo účtu:</w:t>
      </w:r>
      <w:r w:rsidRPr="000F6660">
        <w:rPr>
          <w:sz w:val="22"/>
          <w:szCs w:val="22"/>
        </w:rPr>
        <w:tab/>
        <w:t>………………</w:t>
      </w:r>
    </w:p>
    <w:p w:rsidR="00F41AA0" w:rsidRPr="000F6660" w:rsidRDefault="00F41AA0" w:rsidP="00F41AA0">
      <w:pPr>
        <w:tabs>
          <w:tab w:val="left" w:pos="2977"/>
        </w:tabs>
        <w:ind w:left="357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Zapsána v obchodním rejstříku vedeném ………………</w:t>
      </w:r>
    </w:p>
    <w:p w:rsidR="00F41AA0" w:rsidRPr="000F6660" w:rsidRDefault="00F41AA0" w:rsidP="00F41AA0">
      <w:pPr>
        <w:tabs>
          <w:tab w:val="left" w:pos="2977"/>
        </w:tabs>
        <w:ind w:left="357"/>
        <w:jc w:val="both"/>
        <w:rPr>
          <w:sz w:val="22"/>
          <w:szCs w:val="22"/>
        </w:rPr>
      </w:pPr>
      <w:r w:rsidRPr="000F6660">
        <w:rPr>
          <w:sz w:val="22"/>
          <w:szCs w:val="22"/>
        </w:rPr>
        <w:t>Osoba oprávněná jednat ve věcech technických a realizace stavby:</w:t>
      </w:r>
    </w:p>
    <w:p w:rsidR="00F41AA0" w:rsidRPr="000F6660" w:rsidRDefault="00F41AA0" w:rsidP="00F41AA0">
      <w:pPr>
        <w:tabs>
          <w:tab w:val="left" w:pos="2977"/>
        </w:tabs>
        <w:ind w:left="357"/>
        <w:rPr>
          <w:sz w:val="22"/>
          <w:szCs w:val="22"/>
        </w:rPr>
      </w:pPr>
      <w:r w:rsidRPr="000F6660">
        <w:rPr>
          <w:sz w:val="22"/>
          <w:szCs w:val="22"/>
        </w:rPr>
        <w:tab/>
        <w:t>………………</w:t>
      </w:r>
    </w:p>
    <w:p w:rsidR="00F41AA0" w:rsidRPr="000F6660" w:rsidRDefault="00F41AA0" w:rsidP="00F41AA0">
      <w:pPr>
        <w:tabs>
          <w:tab w:val="left" w:pos="2977"/>
        </w:tabs>
        <w:ind w:left="357"/>
        <w:rPr>
          <w:sz w:val="22"/>
          <w:szCs w:val="22"/>
        </w:rPr>
      </w:pPr>
      <w:r w:rsidRPr="000F6660">
        <w:rPr>
          <w:sz w:val="22"/>
          <w:szCs w:val="22"/>
        </w:rPr>
        <w:tab/>
      </w:r>
      <w:proofErr w:type="gramStart"/>
      <w:r w:rsidRPr="000F6660">
        <w:rPr>
          <w:sz w:val="22"/>
          <w:szCs w:val="22"/>
        </w:rPr>
        <w:t>tel.:  …</w:t>
      </w:r>
      <w:proofErr w:type="gramEnd"/>
      <w:r w:rsidRPr="000F6660">
        <w:rPr>
          <w:sz w:val="22"/>
          <w:szCs w:val="22"/>
        </w:rPr>
        <w:t>……………</w:t>
      </w:r>
    </w:p>
    <w:p w:rsidR="00F41AA0" w:rsidRPr="000F6660" w:rsidRDefault="00F41AA0" w:rsidP="00F41AA0">
      <w:pPr>
        <w:tabs>
          <w:tab w:val="left" w:pos="2977"/>
        </w:tabs>
        <w:ind w:left="357"/>
        <w:rPr>
          <w:sz w:val="22"/>
          <w:szCs w:val="22"/>
        </w:rPr>
      </w:pPr>
      <w:r w:rsidRPr="000F6660">
        <w:rPr>
          <w:sz w:val="22"/>
          <w:szCs w:val="22"/>
        </w:rPr>
        <w:tab/>
        <w:t>mail: ………………</w:t>
      </w:r>
    </w:p>
    <w:p w:rsidR="00F41AA0" w:rsidRPr="000F6660" w:rsidRDefault="00F41AA0" w:rsidP="00F41AA0">
      <w:pPr>
        <w:tabs>
          <w:tab w:val="left" w:pos="1210"/>
          <w:tab w:val="left" w:pos="2977"/>
          <w:tab w:val="left" w:pos="3827"/>
        </w:tabs>
        <w:spacing w:before="240"/>
        <w:ind w:left="425" w:hanging="68"/>
        <w:jc w:val="both"/>
        <w:rPr>
          <w:iCs/>
          <w:sz w:val="22"/>
          <w:szCs w:val="22"/>
        </w:rPr>
      </w:pPr>
      <w:r w:rsidRPr="000F6660">
        <w:rPr>
          <w:iCs/>
          <w:sz w:val="22"/>
          <w:szCs w:val="22"/>
        </w:rPr>
        <w:t>(dále jen „dodavatel“)</w:t>
      </w:r>
    </w:p>
    <w:p w:rsidR="00F3652D" w:rsidRPr="00FD3286" w:rsidRDefault="00F3652D">
      <w:pPr>
        <w:pStyle w:val="Smlouva2"/>
        <w:keepNext/>
        <w:widowControl/>
        <w:spacing w:before="360"/>
        <w:rPr>
          <w:rFonts w:ascii="Tahoma" w:hAnsi="Tahoma" w:cs="Tahoma"/>
          <w:bCs/>
          <w:snapToGrid/>
          <w:sz w:val="20"/>
        </w:rPr>
      </w:pPr>
      <w:r w:rsidRPr="00FD3286">
        <w:rPr>
          <w:rFonts w:ascii="Tahoma" w:hAnsi="Tahoma" w:cs="Tahoma"/>
          <w:bCs/>
          <w:snapToGrid/>
          <w:sz w:val="20"/>
        </w:rPr>
        <w:t>II.</w:t>
      </w:r>
    </w:p>
    <w:p w:rsidR="00F3652D" w:rsidRPr="00FD3286" w:rsidRDefault="00F3652D">
      <w:pPr>
        <w:pStyle w:val="Nadpis4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>základní ustanovení</w:t>
      </w:r>
    </w:p>
    <w:p w:rsidR="00B850BB" w:rsidRDefault="00B850BB" w:rsidP="00AC6D99">
      <w:pPr>
        <w:numPr>
          <w:ilvl w:val="0"/>
          <w:numId w:val="12"/>
        </w:numPr>
        <w:spacing w:before="120" w:after="12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F666E8">
        <w:rPr>
          <w:rFonts w:ascii="Tahoma" w:hAnsi="Tahoma" w:cs="Tahoma"/>
          <w:sz w:val="20"/>
          <w:szCs w:val="20"/>
        </w:rPr>
        <w:t xml:space="preserve">Smluvní strany </w:t>
      </w:r>
      <w:proofErr w:type="gramStart"/>
      <w:r w:rsidRPr="00F666E8">
        <w:rPr>
          <w:rFonts w:ascii="Tahoma" w:hAnsi="Tahoma" w:cs="Tahoma"/>
          <w:sz w:val="20"/>
          <w:szCs w:val="20"/>
        </w:rPr>
        <w:t>se</w:t>
      </w:r>
      <w:proofErr w:type="gramEnd"/>
      <w:r w:rsidRPr="00F666E8">
        <w:rPr>
          <w:rFonts w:ascii="Tahoma" w:hAnsi="Tahoma" w:cs="Tahoma"/>
          <w:sz w:val="20"/>
          <w:szCs w:val="20"/>
        </w:rPr>
        <w:t xml:space="preserve"> v souladu s </w:t>
      </w:r>
      <w:proofErr w:type="spellStart"/>
      <w:r w:rsidRPr="00F666E8">
        <w:rPr>
          <w:rFonts w:ascii="Tahoma" w:hAnsi="Tahoma" w:cs="Tahoma"/>
          <w:sz w:val="20"/>
          <w:szCs w:val="20"/>
        </w:rPr>
        <w:t>ust</w:t>
      </w:r>
      <w:proofErr w:type="spellEnd"/>
      <w:r w:rsidRPr="00F666E8">
        <w:rPr>
          <w:rFonts w:ascii="Tahoma" w:hAnsi="Tahoma" w:cs="Tahoma"/>
          <w:sz w:val="20"/>
          <w:szCs w:val="20"/>
        </w:rPr>
        <w:t>. § 262 odst. 1 zákona č. 513/19</w:t>
      </w:r>
      <w:r>
        <w:rPr>
          <w:rFonts w:ascii="Tahoma" w:hAnsi="Tahoma" w:cs="Tahoma"/>
          <w:sz w:val="20"/>
          <w:szCs w:val="20"/>
        </w:rPr>
        <w:t>91 Sb., obchodního zákoníku, ve </w:t>
      </w:r>
      <w:r w:rsidRPr="00F666E8">
        <w:rPr>
          <w:rFonts w:ascii="Tahoma" w:hAnsi="Tahoma" w:cs="Tahoma"/>
          <w:sz w:val="20"/>
          <w:szCs w:val="20"/>
        </w:rPr>
        <w:t>znění pozdějších předpisů (dále jen „</w:t>
      </w:r>
      <w:proofErr w:type="spellStart"/>
      <w:r w:rsidRPr="00F666E8">
        <w:rPr>
          <w:rFonts w:ascii="Tahoma" w:hAnsi="Tahoma" w:cs="Tahoma"/>
          <w:sz w:val="20"/>
          <w:szCs w:val="20"/>
        </w:rPr>
        <w:t>ObchZ</w:t>
      </w:r>
      <w:proofErr w:type="spellEnd"/>
      <w:r w:rsidRPr="00F666E8">
        <w:rPr>
          <w:rFonts w:ascii="Tahoma" w:hAnsi="Tahoma" w:cs="Tahoma"/>
          <w:sz w:val="20"/>
          <w:szCs w:val="20"/>
        </w:rPr>
        <w:t>“) dohodly, že se r</w:t>
      </w:r>
      <w:r>
        <w:rPr>
          <w:rFonts w:ascii="Tahoma" w:hAnsi="Tahoma" w:cs="Tahoma"/>
          <w:sz w:val="20"/>
          <w:szCs w:val="20"/>
        </w:rPr>
        <w:t>ozsah a obsah vzájemných práv a </w:t>
      </w:r>
      <w:r w:rsidRPr="00F666E8">
        <w:rPr>
          <w:rFonts w:ascii="Tahoma" w:hAnsi="Tahoma" w:cs="Tahoma"/>
          <w:sz w:val="20"/>
          <w:szCs w:val="20"/>
        </w:rPr>
        <w:t xml:space="preserve">povinností z této smlouvy vyplývajících bude řídit příslušnými ustanoveními </w:t>
      </w:r>
      <w:r>
        <w:rPr>
          <w:rFonts w:ascii="Tahoma" w:hAnsi="Tahoma" w:cs="Tahoma"/>
          <w:sz w:val="20"/>
          <w:szCs w:val="20"/>
        </w:rPr>
        <w:t>tohoto zákoníku a </w:t>
      </w:r>
      <w:r w:rsidRPr="00013005">
        <w:rPr>
          <w:rFonts w:ascii="Tahoma" w:hAnsi="Tahoma" w:cs="Tahoma"/>
          <w:sz w:val="20"/>
          <w:szCs w:val="20"/>
        </w:rPr>
        <w:t xml:space="preserve">tuto smlouvu uzavírají podle § </w:t>
      </w:r>
      <w:r>
        <w:rPr>
          <w:rFonts w:ascii="Tahoma" w:hAnsi="Tahoma" w:cs="Tahoma"/>
          <w:sz w:val="20"/>
          <w:szCs w:val="20"/>
        </w:rPr>
        <w:t>269 odst. 2 obchodního zákoníku</w:t>
      </w:r>
      <w:r w:rsidRPr="00F666E8">
        <w:rPr>
          <w:rFonts w:ascii="Tahoma" w:hAnsi="Tahoma" w:cs="Tahoma"/>
          <w:sz w:val="20"/>
          <w:szCs w:val="20"/>
        </w:rPr>
        <w:t>.</w:t>
      </w:r>
    </w:p>
    <w:p w:rsidR="0043035D" w:rsidRPr="00F34320" w:rsidRDefault="0043035D" w:rsidP="0043035D">
      <w:pPr>
        <w:pStyle w:val="OdstavecSmlouvy"/>
        <w:numPr>
          <w:ilvl w:val="0"/>
          <w:numId w:val="12"/>
        </w:numPr>
        <w:rPr>
          <w:rFonts w:ascii="Tahoma" w:hAnsi="Tahoma" w:cs="Tahoma"/>
          <w:sz w:val="20"/>
        </w:rPr>
      </w:pPr>
      <w:r w:rsidRPr="00F34320">
        <w:rPr>
          <w:rFonts w:ascii="Tahoma" w:hAnsi="Tahoma" w:cs="Tahoma"/>
          <w:sz w:val="20"/>
        </w:rPr>
        <w:t xml:space="preserve">Smluvní strany prohlašují, že údaje uvedené v čl. I této smlouvy jsou v souladu s právní skutečností v době uzavření smlouvy. Smluvní strany se zavazují, že změny dotčených údajů oznámí bez prodlení písemně druhé smluvní straně. </w:t>
      </w:r>
      <w:r w:rsidRPr="00F34320">
        <w:rPr>
          <w:rFonts w:ascii="Tahoma" w:hAnsi="Tahoma" w:cs="Tahoma"/>
          <w:color w:val="0000FF"/>
          <w:sz w:val="20"/>
        </w:rPr>
        <w:t xml:space="preserve">V případě změny účtu </w:t>
      </w:r>
      <w:r w:rsidR="00AD7F5A">
        <w:rPr>
          <w:rFonts w:ascii="Tahoma" w:hAnsi="Tahoma" w:cs="Tahoma"/>
          <w:color w:val="0000FF"/>
          <w:sz w:val="20"/>
        </w:rPr>
        <w:t>poskytovatele</w:t>
      </w:r>
      <w:r w:rsidRPr="00F34320">
        <w:rPr>
          <w:rFonts w:ascii="Tahoma" w:hAnsi="Tahoma" w:cs="Tahoma"/>
          <w:color w:val="0000FF"/>
          <w:sz w:val="20"/>
        </w:rPr>
        <w:t xml:space="preserve"> je </w:t>
      </w:r>
      <w:r w:rsidR="006E382D">
        <w:rPr>
          <w:rFonts w:ascii="Tahoma" w:hAnsi="Tahoma" w:cs="Tahoma"/>
          <w:color w:val="0000FF"/>
          <w:sz w:val="20"/>
        </w:rPr>
        <w:t>poskytovatel</w:t>
      </w:r>
      <w:r w:rsidRPr="00F34320">
        <w:rPr>
          <w:rFonts w:ascii="Tahoma" w:hAnsi="Tahoma" w:cs="Tahoma"/>
          <w:color w:val="0000FF"/>
          <w:sz w:val="20"/>
        </w:rPr>
        <w:t xml:space="preserve"> povinen rovněž doložit vlastnictví k novému účtu, a to kopií příslušné smlouvy nebo potvrzením peněžního ústavu.</w:t>
      </w:r>
      <w:r w:rsidRPr="00F34320">
        <w:rPr>
          <w:rFonts w:ascii="Tahoma" w:hAnsi="Tahoma" w:cs="Tahoma"/>
          <w:sz w:val="20"/>
        </w:rPr>
        <w:t xml:space="preserve"> Při změně identifikačních údajů smluvních stran včetně změny účtu není nutné uzavírat ke smlouvě dodatek.</w:t>
      </w:r>
    </w:p>
    <w:p w:rsidR="00D83F61" w:rsidRDefault="0043035D" w:rsidP="0043035D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360"/>
        <w:rPr>
          <w:rFonts w:ascii="Tahoma" w:hAnsi="Tahoma" w:cs="Tahoma"/>
          <w:i/>
          <w:color w:val="FF0000"/>
          <w:sz w:val="20"/>
        </w:rPr>
      </w:pPr>
      <w:r w:rsidRPr="00F34320">
        <w:rPr>
          <w:rFonts w:ascii="Tahoma" w:hAnsi="Tahoma" w:cs="Tahoma"/>
          <w:i/>
          <w:color w:val="FF0000"/>
          <w:sz w:val="20"/>
        </w:rPr>
        <w:lastRenderedPageBreak/>
        <w:t>POZN: modrý text se použije pouze v případě, není-li prodávající plátcem DPH</w:t>
      </w:r>
    </w:p>
    <w:p w:rsidR="00D83F61" w:rsidRDefault="00D83F61" w:rsidP="0043035D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360"/>
        <w:rPr>
          <w:rFonts w:ascii="Tahoma" w:hAnsi="Tahoma" w:cs="Tahoma"/>
          <w:i/>
          <w:color w:val="FF0000"/>
          <w:sz w:val="20"/>
        </w:rPr>
        <w:sectPr w:rsidR="00D83F61" w:rsidSect="004B34AB">
          <w:footerReference w:type="even" r:id="rId9"/>
          <w:footerReference w:type="default" r:id="rId10"/>
          <w:footerReference w:type="first" r:id="rId11"/>
          <w:pgSz w:w="11906" w:h="16838"/>
          <w:pgMar w:top="1304" w:right="1418" w:bottom="1191" w:left="1418" w:header="709" w:footer="556" w:gutter="0"/>
          <w:cols w:space="708"/>
          <w:docGrid w:linePitch="360"/>
        </w:sectPr>
      </w:pPr>
    </w:p>
    <w:p w:rsidR="0043035D" w:rsidRPr="00F34320" w:rsidRDefault="0043035D" w:rsidP="0043035D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360"/>
        <w:rPr>
          <w:rFonts w:ascii="Tahoma" w:hAnsi="Tahoma" w:cs="Tahoma"/>
          <w:i/>
          <w:color w:val="FF0000"/>
          <w:sz w:val="20"/>
        </w:rPr>
      </w:pPr>
    </w:p>
    <w:p w:rsidR="00F34320" w:rsidRDefault="00F30A34" w:rsidP="00AC6D99">
      <w:pPr>
        <w:pStyle w:val="OdstavecSmlouvy"/>
        <w:numPr>
          <w:ilvl w:val="0"/>
          <w:numId w:val="12"/>
        </w:numPr>
        <w:spacing w:before="120"/>
        <w:ind w:left="357" w:hanging="357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Poskytovatel</w:t>
      </w:r>
      <w:r w:rsidR="0043035D" w:rsidRPr="00F34320">
        <w:rPr>
          <w:rFonts w:ascii="Tahoma" w:hAnsi="Tahoma" w:cs="Tahoma"/>
          <w:sz w:val="20"/>
        </w:rPr>
        <w:t xml:space="preserve"> prohlašuje, že bankovní účet uvedený v čl. I odst. 2 této smlouvy je bankovním účtem zveřejněným ve smyslu zákona č. 235/2004 Sb., o dani z přidané hodnoty, ve znění pozdějších </w:t>
      </w:r>
      <w:r w:rsidR="0043035D" w:rsidRPr="002E0172">
        <w:rPr>
          <w:rFonts w:ascii="Tahoma" w:hAnsi="Tahoma" w:cs="Tahoma"/>
          <w:sz w:val="20"/>
        </w:rPr>
        <w:t xml:space="preserve">předpisů. V případě změny účtu </w:t>
      </w:r>
      <w:r w:rsidR="00B576EC">
        <w:rPr>
          <w:rFonts w:ascii="Tahoma" w:hAnsi="Tahoma" w:cs="Tahoma"/>
          <w:sz w:val="20"/>
        </w:rPr>
        <w:t>poskytovatele</w:t>
      </w:r>
      <w:r w:rsidR="0043035D" w:rsidRPr="002E0172">
        <w:rPr>
          <w:rFonts w:ascii="Tahoma" w:hAnsi="Tahoma" w:cs="Tahoma"/>
          <w:sz w:val="20"/>
        </w:rPr>
        <w:t xml:space="preserve"> je </w:t>
      </w:r>
      <w:r>
        <w:rPr>
          <w:rFonts w:ascii="Tahoma" w:hAnsi="Tahoma" w:cs="Tahoma"/>
          <w:sz w:val="20"/>
        </w:rPr>
        <w:t>poskytovatel</w:t>
      </w:r>
      <w:r w:rsidR="0043035D" w:rsidRPr="002E0172">
        <w:rPr>
          <w:rFonts w:ascii="Tahoma" w:hAnsi="Tahoma" w:cs="Tahoma"/>
          <w:sz w:val="20"/>
        </w:rPr>
        <w:t xml:space="preserve"> povinen doložit vlastnictví k novému účtu, a to kopií příslušné smlouvy nebo potvrzením peněžního ústavu; nový účet však musí být zveřejněným </w:t>
      </w:r>
      <w:proofErr w:type="gramStart"/>
      <w:r w:rsidR="0043035D" w:rsidRPr="002E0172">
        <w:rPr>
          <w:rFonts w:ascii="Tahoma" w:hAnsi="Tahoma" w:cs="Tahoma"/>
          <w:sz w:val="20"/>
        </w:rPr>
        <w:t>účtem  ve</w:t>
      </w:r>
      <w:proofErr w:type="gramEnd"/>
      <w:r w:rsidR="0043035D" w:rsidRPr="002E0172">
        <w:rPr>
          <w:rFonts w:ascii="Tahoma" w:hAnsi="Tahoma" w:cs="Tahoma"/>
          <w:sz w:val="20"/>
        </w:rPr>
        <w:t xml:space="preserve"> smyslu předchozí věty.</w:t>
      </w:r>
    </w:p>
    <w:p w:rsidR="002E0172" w:rsidRPr="0043035D" w:rsidRDefault="002E0172" w:rsidP="002E0172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</w:tabs>
        <w:spacing w:before="120" w:after="0"/>
        <w:ind w:left="357"/>
        <w:rPr>
          <w:rFonts w:ascii="Tahoma" w:hAnsi="Tahoma" w:cs="Tahoma"/>
          <w:i/>
          <w:color w:val="FF0000"/>
          <w:sz w:val="20"/>
        </w:rPr>
      </w:pPr>
      <w:r w:rsidRPr="0043035D">
        <w:rPr>
          <w:rFonts w:ascii="Tahoma" w:hAnsi="Tahoma" w:cs="Tahoma"/>
          <w:i/>
          <w:color w:val="FF0000"/>
          <w:sz w:val="20"/>
        </w:rPr>
        <w:t xml:space="preserve">POZN: tento odstavec se použije pouze v případě, je-li </w:t>
      </w:r>
      <w:r w:rsidR="00F30A34">
        <w:rPr>
          <w:rFonts w:ascii="Tahoma" w:hAnsi="Tahoma" w:cs="Tahoma"/>
          <w:i/>
          <w:color w:val="FF0000"/>
          <w:sz w:val="20"/>
        </w:rPr>
        <w:t>poskytovatel</w:t>
      </w:r>
      <w:r w:rsidRPr="0043035D">
        <w:rPr>
          <w:rFonts w:ascii="Tahoma" w:hAnsi="Tahoma" w:cs="Tahoma"/>
          <w:i/>
          <w:color w:val="FF0000"/>
          <w:sz w:val="20"/>
        </w:rPr>
        <w:t xml:space="preserve"> plátcem DPH</w:t>
      </w:r>
    </w:p>
    <w:p w:rsidR="002E0172" w:rsidRPr="002E0172" w:rsidRDefault="002E0172" w:rsidP="002E0172">
      <w:pPr>
        <w:rPr>
          <w:sz w:val="10"/>
          <w:szCs w:val="10"/>
        </w:rPr>
      </w:pPr>
    </w:p>
    <w:p w:rsidR="002E0172" w:rsidRPr="002E0172" w:rsidRDefault="002E0172" w:rsidP="002E0172">
      <w:pPr>
        <w:pStyle w:val="OdstavecSmlouvy"/>
        <w:numPr>
          <w:ilvl w:val="0"/>
          <w:numId w:val="12"/>
        </w:numPr>
        <w:rPr>
          <w:rFonts w:ascii="Tahoma" w:hAnsi="Tahoma" w:cs="Tahoma"/>
          <w:sz w:val="20"/>
        </w:rPr>
      </w:pPr>
      <w:r w:rsidRPr="002E0172">
        <w:rPr>
          <w:rFonts w:ascii="Tahoma" w:hAnsi="Tahoma" w:cs="Tahoma"/>
          <w:sz w:val="20"/>
        </w:rPr>
        <w:t>Smluvní strany prohlašují, že osoby podepisující tuto smlouvu jsou k tomuto úkonu oprávněny.</w:t>
      </w:r>
    </w:p>
    <w:p w:rsidR="002E0172" w:rsidRPr="002E0172" w:rsidRDefault="00F30A34" w:rsidP="002E0172">
      <w:pPr>
        <w:pStyle w:val="OdstavecSmlouvy"/>
        <w:numPr>
          <w:ilvl w:val="0"/>
          <w:numId w:val="12"/>
        </w:num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Poskytovatel</w:t>
      </w:r>
      <w:r w:rsidR="002E0172" w:rsidRPr="002E0172">
        <w:rPr>
          <w:rFonts w:ascii="Tahoma" w:hAnsi="Tahoma" w:cs="Tahoma"/>
          <w:sz w:val="20"/>
        </w:rPr>
        <w:t xml:space="preserve"> prohlašuje, že je odborně způsobilý k zajištění předmětu plnění podle této smlouvy.</w:t>
      </w:r>
    </w:p>
    <w:p w:rsidR="00F3652D" w:rsidRPr="00FD3286" w:rsidRDefault="00F3652D">
      <w:pPr>
        <w:pStyle w:val="Smlouva2"/>
        <w:keepNext/>
        <w:widowControl/>
        <w:spacing w:before="360"/>
        <w:rPr>
          <w:rFonts w:ascii="Tahoma" w:hAnsi="Tahoma" w:cs="Tahoma"/>
          <w:bCs/>
          <w:snapToGrid/>
          <w:sz w:val="20"/>
        </w:rPr>
      </w:pPr>
      <w:r w:rsidRPr="00FD3286">
        <w:rPr>
          <w:rFonts w:ascii="Tahoma" w:hAnsi="Tahoma" w:cs="Tahoma"/>
          <w:bCs/>
          <w:snapToGrid/>
          <w:sz w:val="20"/>
        </w:rPr>
        <w:t>III.</w:t>
      </w:r>
    </w:p>
    <w:p w:rsidR="00F3652D" w:rsidRPr="00FD3286" w:rsidRDefault="00F3652D">
      <w:pPr>
        <w:pStyle w:val="Nadpis4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>Předmět smlouvy</w:t>
      </w:r>
    </w:p>
    <w:p w:rsidR="00614582" w:rsidRDefault="00614582" w:rsidP="00F37582">
      <w:pPr>
        <w:pStyle w:val="OdstavecSmlouvy"/>
        <w:numPr>
          <w:ilvl w:val="0"/>
          <w:numId w:val="6"/>
        </w:numPr>
        <w:spacing w:before="1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Poskytovatel se zavazuje k</w:t>
      </w:r>
      <w:r w:rsidR="00F37582" w:rsidRPr="00F34320">
        <w:rPr>
          <w:rFonts w:ascii="Tahoma" w:hAnsi="Tahoma" w:cs="Tahoma"/>
          <w:sz w:val="20"/>
        </w:rPr>
        <w:t xml:space="preserve"> zajištění </w:t>
      </w:r>
      <w:r w:rsidR="00572D2B" w:rsidRPr="00C24BEA">
        <w:rPr>
          <w:rFonts w:ascii="Tahoma" w:hAnsi="Tahoma" w:cs="Tahoma"/>
          <w:sz w:val="20"/>
        </w:rPr>
        <w:t>autobusové</w:t>
      </w:r>
      <w:r w:rsidR="00572D2B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>dopravy</w:t>
      </w:r>
    </w:p>
    <w:p w:rsidR="00F37582" w:rsidRDefault="00F37582" w:rsidP="00AC6D99">
      <w:pPr>
        <w:pStyle w:val="OdstavecSmlouvy"/>
        <w:numPr>
          <w:ilvl w:val="1"/>
          <w:numId w:val="6"/>
        </w:numPr>
        <w:tabs>
          <w:tab w:val="clear" w:pos="426"/>
          <w:tab w:val="clear" w:pos="1080"/>
          <w:tab w:val="num" w:pos="720"/>
        </w:tabs>
        <w:spacing w:before="120"/>
        <w:ind w:left="720"/>
        <w:rPr>
          <w:rFonts w:ascii="Tahoma" w:hAnsi="Tahoma" w:cs="Tahoma"/>
          <w:sz w:val="20"/>
        </w:rPr>
      </w:pPr>
      <w:r w:rsidRPr="00F34320">
        <w:rPr>
          <w:rFonts w:ascii="Tahoma" w:hAnsi="Tahoma" w:cs="Tahoma"/>
          <w:sz w:val="20"/>
        </w:rPr>
        <w:t xml:space="preserve">žáků a jejich doprovodu </w:t>
      </w:r>
    </w:p>
    <w:p w:rsidR="00614582" w:rsidRDefault="00614582" w:rsidP="00614582">
      <w:pPr>
        <w:pStyle w:val="OdstavecSmlouvy"/>
        <w:numPr>
          <w:ilvl w:val="0"/>
          <w:numId w:val="0"/>
        </w:numPr>
        <w:tabs>
          <w:tab w:val="clear" w:pos="426"/>
        </w:tabs>
        <w:spacing w:before="120"/>
        <w:ind w:left="283" w:hanging="283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ab/>
      </w:r>
      <w:r w:rsidRPr="00F34320">
        <w:rPr>
          <w:rFonts w:ascii="Tahoma" w:hAnsi="Tahoma" w:cs="Tahoma"/>
          <w:sz w:val="20"/>
        </w:rPr>
        <w:t>v rámci realizace projektu „Podpora přírodovědného a technického vzdělávání v Moravskoslezském kraji“, CZ.1.07/1.1.0</w:t>
      </w:r>
      <w:r>
        <w:rPr>
          <w:rFonts w:ascii="Tahoma" w:hAnsi="Tahoma" w:cs="Tahoma"/>
          <w:sz w:val="20"/>
        </w:rPr>
        <w:t xml:space="preserve">0/44.0008, který byl podpořen z </w:t>
      </w:r>
      <w:r w:rsidRPr="00F34320">
        <w:rPr>
          <w:rFonts w:ascii="Tahoma" w:hAnsi="Tahoma" w:cs="Tahoma"/>
          <w:sz w:val="20"/>
        </w:rPr>
        <w:t>Ope</w:t>
      </w:r>
      <w:r>
        <w:rPr>
          <w:rFonts w:ascii="Tahoma" w:hAnsi="Tahoma" w:cs="Tahoma"/>
          <w:sz w:val="20"/>
        </w:rPr>
        <w:t>račního programu Vzdělávání pro </w:t>
      </w:r>
      <w:r w:rsidRPr="00F34320">
        <w:rPr>
          <w:rFonts w:ascii="Tahoma" w:hAnsi="Tahoma" w:cs="Tahoma"/>
          <w:sz w:val="20"/>
        </w:rPr>
        <w:t>konku</w:t>
      </w:r>
      <w:r>
        <w:rPr>
          <w:rFonts w:ascii="Tahoma" w:hAnsi="Tahoma" w:cs="Tahoma"/>
          <w:sz w:val="20"/>
        </w:rPr>
        <w:t>renceschopnost (dále jen „OP </w:t>
      </w:r>
      <w:r w:rsidRPr="00F34320">
        <w:rPr>
          <w:rFonts w:ascii="Tahoma" w:hAnsi="Tahoma" w:cs="Tahoma"/>
          <w:sz w:val="20"/>
        </w:rPr>
        <w:t>VK“)</w:t>
      </w:r>
      <w:r w:rsidR="00040700">
        <w:rPr>
          <w:rFonts w:ascii="Tahoma" w:hAnsi="Tahoma" w:cs="Tahoma"/>
          <w:sz w:val="20"/>
        </w:rPr>
        <w:t>,</w:t>
      </w:r>
      <w:r w:rsidRPr="00F34320">
        <w:rPr>
          <w:rFonts w:ascii="Tahoma" w:hAnsi="Tahoma" w:cs="Tahoma"/>
          <w:sz w:val="20"/>
        </w:rPr>
        <w:t xml:space="preserve"> dle aktuálních potřeb objednatele v rámci Moravskoslezského kraje</w:t>
      </w:r>
      <w:r w:rsidR="00040700">
        <w:rPr>
          <w:rFonts w:ascii="Tahoma" w:hAnsi="Tahoma" w:cs="Tahoma"/>
          <w:sz w:val="20"/>
        </w:rPr>
        <w:t xml:space="preserve"> a České republiky</w:t>
      </w:r>
      <w:r w:rsidRPr="00F34320">
        <w:rPr>
          <w:rFonts w:ascii="Tahoma" w:hAnsi="Tahoma" w:cs="Tahoma"/>
          <w:sz w:val="20"/>
        </w:rPr>
        <w:t>. Projekt je financován z Evropského sociálního fondu a ze státního rozpočtu České republiky.</w:t>
      </w:r>
    </w:p>
    <w:p w:rsidR="00A25855" w:rsidRDefault="00A25855" w:rsidP="00A25855">
      <w:pPr>
        <w:pStyle w:val="OdstavecSmlouvy"/>
        <w:numPr>
          <w:ilvl w:val="0"/>
          <w:numId w:val="6"/>
        </w:numPr>
        <w:spacing w:before="120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D</w:t>
      </w:r>
      <w:r w:rsidR="00D65E71">
        <w:rPr>
          <w:rFonts w:ascii="Tahoma" w:hAnsi="Tahoma" w:cs="Tahoma"/>
          <w:sz w:val="20"/>
        </w:rPr>
        <w:t>oprava bude prováděna</w:t>
      </w:r>
      <w:r>
        <w:rPr>
          <w:rFonts w:ascii="Tahoma" w:hAnsi="Tahoma" w:cs="Tahoma"/>
          <w:sz w:val="20"/>
        </w:rPr>
        <w:t>:</w:t>
      </w:r>
    </w:p>
    <w:p w:rsidR="00B91C9F" w:rsidRPr="00C24BEA" w:rsidRDefault="00D65E71" w:rsidP="00AC6D99">
      <w:pPr>
        <w:pStyle w:val="OdstavecSmlouvy"/>
        <w:numPr>
          <w:ilvl w:val="1"/>
          <w:numId w:val="6"/>
        </w:numPr>
        <w:tabs>
          <w:tab w:val="clear" w:pos="426"/>
          <w:tab w:val="clear" w:pos="1080"/>
          <w:tab w:val="clear" w:pos="1701"/>
          <w:tab w:val="num" w:pos="720"/>
        </w:tabs>
        <w:spacing w:before="120"/>
        <w:ind w:left="720"/>
        <w:rPr>
          <w:rFonts w:ascii="Tahoma" w:hAnsi="Tahoma" w:cs="Tahoma"/>
          <w:sz w:val="20"/>
        </w:rPr>
      </w:pPr>
      <w:r w:rsidRPr="00C24BEA">
        <w:rPr>
          <w:rFonts w:ascii="Tahoma" w:hAnsi="Tahoma" w:cs="Tahoma"/>
          <w:sz w:val="20"/>
        </w:rPr>
        <w:t>po trasách</w:t>
      </w:r>
      <w:r w:rsidR="00882C96" w:rsidRPr="00C24BEA">
        <w:rPr>
          <w:rFonts w:ascii="Tahoma" w:hAnsi="Tahoma" w:cs="Tahoma"/>
          <w:sz w:val="20"/>
        </w:rPr>
        <w:t xml:space="preserve"> z</w:t>
      </w:r>
      <w:r w:rsidR="00622C88">
        <w:rPr>
          <w:rFonts w:ascii="Tahoma" w:hAnsi="Tahoma" w:cs="Tahoma"/>
          <w:sz w:val="20"/>
        </w:rPr>
        <w:t> </w:t>
      </w:r>
      <w:r w:rsidR="00882C96" w:rsidRPr="00C24BEA">
        <w:rPr>
          <w:rFonts w:ascii="Tahoma" w:hAnsi="Tahoma" w:cs="Tahoma"/>
          <w:sz w:val="20"/>
        </w:rPr>
        <w:t>obcí</w:t>
      </w:r>
      <w:r w:rsidR="00622C88">
        <w:rPr>
          <w:rFonts w:ascii="Tahoma" w:hAnsi="Tahoma" w:cs="Tahoma"/>
          <w:sz w:val="20"/>
        </w:rPr>
        <w:t xml:space="preserve"> -</w:t>
      </w:r>
      <w:r w:rsidR="00882C96" w:rsidRPr="00C24BEA">
        <w:rPr>
          <w:rFonts w:ascii="Tahoma" w:hAnsi="Tahoma" w:cs="Tahoma"/>
          <w:sz w:val="20"/>
        </w:rPr>
        <w:t xml:space="preserve"> </w:t>
      </w:r>
      <w:proofErr w:type="spellStart"/>
      <w:r w:rsidR="00622C88" w:rsidRPr="00622C88">
        <w:rPr>
          <w:rFonts w:ascii="Tahoma" w:hAnsi="Tahoma" w:cs="Tahoma"/>
          <w:sz w:val="20"/>
        </w:rPr>
        <w:t>Frýdek</w:t>
      </w:r>
      <w:proofErr w:type="spellEnd"/>
      <w:r w:rsidR="00622C88" w:rsidRPr="00622C88">
        <w:rPr>
          <w:rFonts w:ascii="Tahoma" w:hAnsi="Tahoma" w:cs="Tahoma"/>
          <w:sz w:val="20"/>
        </w:rPr>
        <w:t xml:space="preserve">-Místek, </w:t>
      </w:r>
      <w:proofErr w:type="spellStart"/>
      <w:r w:rsidR="00622C88" w:rsidRPr="00622C88">
        <w:rPr>
          <w:rFonts w:ascii="Tahoma" w:hAnsi="Tahoma" w:cs="Tahoma"/>
          <w:sz w:val="20"/>
        </w:rPr>
        <w:t>Palkovice</w:t>
      </w:r>
      <w:proofErr w:type="spellEnd"/>
      <w:r w:rsidR="00622C88" w:rsidRPr="00622C88">
        <w:rPr>
          <w:rFonts w:ascii="Tahoma" w:hAnsi="Tahoma" w:cs="Tahoma"/>
          <w:sz w:val="20"/>
        </w:rPr>
        <w:t xml:space="preserve">, </w:t>
      </w:r>
      <w:proofErr w:type="spellStart"/>
      <w:r w:rsidR="00622C88" w:rsidRPr="00622C88">
        <w:rPr>
          <w:rFonts w:ascii="Tahoma" w:hAnsi="Tahoma" w:cs="Tahoma"/>
          <w:sz w:val="20"/>
        </w:rPr>
        <w:t>Raškovice</w:t>
      </w:r>
      <w:proofErr w:type="spellEnd"/>
      <w:r w:rsidR="00622C88" w:rsidRPr="00622C88">
        <w:rPr>
          <w:rFonts w:ascii="Tahoma" w:hAnsi="Tahoma" w:cs="Tahoma"/>
          <w:sz w:val="20"/>
        </w:rPr>
        <w:t xml:space="preserve">, Kunčice p. </w:t>
      </w:r>
      <w:proofErr w:type="spellStart"/>
      <w:r w:rsidR="00622C88" w:rsidRPr="00622C88">
        <w:rPr>
          <w:rFonts w:ascii="Tahoma" w:hAnsi="Tahoma" w:cs="Tahoma"/>
          <w:sz w:val="20"/>
        </w:rPr>
        <w:t>Ondřejníkem</w:t>
      </w:r>
      <w:proofErr w:type="spellEnd"/>
      <w:r w:rsidR="00622C88" w:rsidRPr="00622C88">
        <w:rPr>
          <w:rFonts w:ascii="Tahoma" w:hAnsi="Tahoma" w:cs="Tahoma"/>
          <w:sz w:val="20"/>
        </w:rPr>
        <w:t xml:space="preserve">, </w:t>
      </w:r>
      <w:proofErr w:type="spellStart"/>
      <w:r w:rsidR="00622C88" w:rsidRPr="00622C88">
        <w:rPr>
          <w:rFonts w:ascii="Tahoma" w:hAnsi="Tahoma" w:cs="Tahoma"/>
          <w:sz w:val="20"/>
        </w:rPr>
        <w:t>Čeladná</w:t>
      </w:r>
      <w:proofErr w:type="spellEnd"/>
      <w:r w:rsidR="00622C88" w:rsidRPr="00622C88">
        <w:rPr>
          <w:rFonts w:ascii="Tahoma" w:hAnsi="Tahoma" w:cs="Tahoma"/>
          <w:sz w:val="20"/>
        </w:rPr>
        <w:t xml:space="preserve">, Frýdlant p. </w:t>
      </w:r>
      <w:proofErr w:type="spellStart"/>
      <w:r w:rsidR="00622C88" w:rsidRPr="00622C88">
        <w:rPr>
          <w:rFonts w:ascii="Tahoma" w:hAnsi="Tahoma" w:cs="Tahoma"/>
          <w:sz w:val="20"/>
        </w:rPr>
        <w:t>Ondřejníkem</w:t>
      </w:r>
      <w:proofErr w:type="spellEnd"/>
      <w:r w:rsidR="00622C88" w:rsidRPr="00622C88">
        <w:rPr>
          <w:rFonts w:ascii="Tahoma" w:hAnsi="Tahoma" w:cs="Tahoma"/>
          <w:sz w:val="20"/>
        </w:rPr>
        <w:t xml:space="preserve">., Janovice </w:t>
      </w:r>
      <w:r w:rsidR="00622C88" w:rsidRPr="003326B3">
        <w:rPr>
          <w:rFonts w:ascii="Tahoma" w:hAnsi="Tahoma" w:cs="Tahoma"/>
          <w:sz w:val="20"/>
        </w:rPr>
        <w:t xml:space="preserve">do </w:t>
      </w:r>
      <w:proofErr w:type="spellStart"/>
      <w:r w:rsidR="00622C88" w:rsidRPr="003326B3">
        <w:rPr>
          <w:rFonts w:ascii="Tahoma" w:hAnsi="Tahoma" w:cs="Tahoma"/>
          <w:sz w:val="20"/>
        </w:rPr>
        <w:t>Frýdku</w:t>
      </w:r>
      <w:proofErr w:type="spellEnd"/>
      <w:r w:rsidR="00622C88" w:rsidRPr="003326B3">
        <w:rPr>
          <w:rFonts w:ascii="Tahoma" w:hAnsi="Tahoma" w:cs="Tahoma"/>
          <w:sz w:val="20"/>
        </w:rPr>
        <w:t xml:space="preserve">-Místku – </w:t>
      </w:r>
      <w:proofErr w:type="spellStart"/>
      <w:r w:rsidR="00622C88" w:rsidRPr="003326B3">
        <w:rPr>
          <w:rFonts w:ascii="Tahoma" w:hAnsi="Tahoma" w:cs="Tahoma"/>
          <w:sz w:val="20"/>
        </w:rPr>
        <w:t>Lískovecká</w:t>
      </w:r>
      <w:proofErr w:type="spellEnd"/>
      <w:r w:rsidR="00622C88" w:rsidRPr="003326B3">
        <w:rPr>
          <w:rFonts w:ascii="Tahoma" w:hAnsi="Tahoma" w:cs="Tahoma"/>
          <w:sz w:val="20"/>
        </w:rPr>
        <w:t xml:space="preserve"> 2089, Na Hrázi 1449, Frýdlant nad Ostravicí, Revoluční, </w:t>
      </w:r>
      <w:proofErr w:type="spellStart"/>
      <w:r w:rsidR="00622C88" w:rsidRPr="003326B3">
        <w:rPr>
          <w:rFonts w:ascii="Tahoma" w:hAnsi="Tahoma" w:cs="Tahoma"/>
          <w:sz w:val="20"/>
        </w:rPr>
        <w:t>Frýdek</w:t>
      </w:r>
      <w:proofErr w:type="spellEnd"/>
      <w:r w:rsidR="00622C88" w:rsidRPr="003326B3">
        <w:rPr>
          <w:rFonts w:ascii="Tahoma" w:hAnsi="Tahoma" w:cs="Tahoma"/>
          <w:sz w:val="20"/>
        </w:rPr>
        <w:t xml:space="preserve">-Místek, Křižíkova 1377 </w:t>
      </w:r>
      <w:r w:rsidR="00882C96" w:rsidRPr="00C24BEA">
        <w:rPr>
          <w:rFonts w:ascii="Tahoma" w:hAnsi="Tahoma" w:cs="Tahoma"/>
          <w:sz w:val="20"/>
        </w:rPr>
        <w:t xml:space="preserve">a zpět. </w:t>
      </w:r>
      <w:r w:rsidR="0069103C" w:rsidRPr="00C24BEA">
        <w:rPr>
          <w:rFonts w:ascii="Tahoma" w:hAnsi="Tahoma" w:cs="Tahoma"/>
          <w:sz w:val="20"/>
        </w:rPr>
        <w:t>C</w:t>
      </w:r>
      <w:r w:rsidR="00623958" w:rsidRPr="00C24BEA">
        <w:rPr>
          <w:rFonts w:ascii="Tahoma" w:hAnsi="Tahoma" w:cs="Tahoma"/>
          <w:sz w:val="20"/>
        </w:rPr>
        <w:t>elková p</w:t>
      </w:r>
      <w:r w:rsidR="00B91C9F" w:rsidRPr="00C24BEA">
        <w:rPr>
          <w:rFonts w:ascii="Tahoma" w:hAnsi="Tahoma" w:cs="Tahoma"/>
          <w:sz w:val="20"/>
        </w:rPr>
        <w:t xml:space="preserve">ředpokládaná přepravní vzdálenost </w:t>
      </w:r>
      <w:r w:rsidR="008F5E75" w:rsidRPr="00C24BEA">
        <w:rPr>
          <w:rFonts w:ascii="Tahoma" w:hAnsi="Tahoma" w:cs="Tahoma"/>
          <w:sz w:val="20"/>
        </w:rPr>
        <w:t xml:space="preserve">činí </w:t>
      </w:r>
      <w:r w:rsidR="000E47FB">
        <w:rPr>
          <w:rFonts w:ascii="Tahoma" w:hAnsi="Tahoma" w:cs="Tahoma"/>
          <w:sz w:val="20"/>
        </w:rPr>
        <w:t>2 800</w:t>
      </w:r>
      <w:r w:rsidR="00882C96" w:rsidRPr="00C24BEA">
        <w:rPr>
          <w:rFonts w:ascii="Tahoma" w:hAnsi="Tahoma" w:cs="Tahoma"/>
          <w:sz w:val="20"/>
        </w:rPr>
        <w:t xml:space="preserve"> </w:t>
      </w:r>
      <w:r w:rsidR="005551BF" w:rsidRPr="00C24BEA">
        <w:rPr>
          <w:rFonts w:ascii="Tahoma" w:hAnsi="Tahoma" w:cs="Tahoma"/>
          <w:sz w:val="20"/>
        </w:rPr>
        <w:t xml:space="preserve">vytížených </w:t>
      </w:r>
      <w:r w:rsidR="005551BF">
        <w:rPr>
          <w:rFonts w:ascii="Tahoma" w:hAnsi="Tahoma" w:cs="Tahoma"/>
          <w:sz w:val="20"/>
        </w:rPr>
        <w:t xml:space="preserve">kilometrů (vytíženým kilometrem se rozumí ujetý kilometr, kdy vozidlo přepravuje žáky s doprovodem), </w:t>
      </w:r>
      <w:r w:rsidRPr="00C24BEA">
        <w:rPr>
          <w:rFonts w:ascii="Tahoma" w:hAnsi="Tahoma" w:cs="Tahoma"/>
          <w:sz w:val="20"/>
        </w:rPr>
        <w:t>parkování v místě určení bude</w:t>
      </w:r>
      <w:r w:rsidR="00965CF3" w:rsidRPr="00C24BEA">
        <w:rPr>
          <w:rFonts w:ascii="Tahoma" w:hAnsi="Tahoma" w:cs="Tahoma"/>
          <w:sz w:val="20"/>
        </w:rPr>
        <w:t xml:space="preserve"> autobusům poskytnuto bezplatně; specifikace autobusů: </w:t>
      </w:r>
      <w:r w:rsidR="00FE7668" w:rsidRPr="00C24BEA">
        <w:rPr>
          <w:rFonts w:ascii="Tahoma" w:hAnsi="Tahoma" w:cs="Tahoma"/>
          <w:sz w:val="20"/>
        </w:rPr>
        <w:t>počet</w:t>
      </w:r>
      <w:r w:rsidR="00965CF3" w:rsidRPr="00C24BEA">
        <w:rPr>
          <w:rFonts w:ascii="Tahoma" w:hAnsi="Tahoma" w:cs="Tahoma"/>
          <w:sz w:val="20"/>
        </w:rPr>
        <w:t xml:space="preserve"> míst k</w:t>
      </w:r>
      <w:r w:rsidR="00FE7668" w:rsidRPr="00C24BEA">
        <w:rPr>
          <w:rFonts w:ascii="Tahoma" w:hAnsi="Tahoma" w:cs="Tahoma"/>
          <w:sz w:val="20"/>
        </w:rPr>
        <w:t> </w:t>
      </w:r>
      <w:r w:rsidR="00965CF3" w:rsidRPr="00C24BEA">
        <w:rPr>
          <w:rFonts w:ascii="Tahoma" w:hAnsi="Tahoma" w:cs="Tahoma"/>
          <w:sz w:val="20"/>
        </w:rPr>
        <w:t>sezení</w:t>
      </w:r>
      <w:r w:rsidR="00FE7668" w:rsidRPr="00C24BEA">
        <w:rPr>
          <w:rFonts w:ascii="Tahoma" w:hAnsi="Tahoma" w:cs="Tahoma"/>
          <w:sz w:val="20"/>
        </w:rPr>
        <w:t xml:space="preserve"> dle čl. IV odst. 2</w:t>
      </w:r>
      <w:r w:rsidR="00965CF3" w:rsidRPr="00C24BEA">
        <w:rPr>
          <w:rFonts w:ascii="Tahoma" w:hAnsi="Tahoma" w:cs="Tahoma"/>
          <w:sz w:val="20"/>
        </w:rPr>
        <w:t xml:space="preserve">, emisní norma min. EURO 3, </w:t>
      </w:r>
      <w:r w:rsidR="00521A04">
        <w:rPr>
          <w:rFonts w:ascii="Tahoma" w:hAnsi="Tahoma" w:cs="Tahoma"/>
          <w:sz w:val="20"/>
        </w:rPr>
        <w:t>počet autobusů max. 2 současně</w:t>
      </w:r>
    </w:p>
    <w:p w:rsidR="00A25855" w:rsidRPr="006730F6" w:rsidRDefault="0057600F" w:rsidP="00AC6D99">
      <w:pPr>
        <w:pStyle w:val="OdstavecSmlouvy"/>
        <w:numPr>
          <w:ilvl w:val="1"/>
          <w:numId w:val="6"/>
        </w:numPr>
        <w:tabs>
          <w:tab w:val="clear" w:pos="426"/>
          <w:tab w:val="clear" w:pos="1080"/>
          <w:tab w:val="clear" w:pos="1701"/>
          <w:tab w:val="num" w:pos="720"/>
        </w:tabs>
        <w:spacing w:before="120"/>
        <w:ind w:left="720"/>
        <w:rPr>
          <w:rFonts w:ascii="Tahoma" w:hAnsi="Tahoma" w:cs="Tahoma"/>
          <w:sz w:val="20"/>
        </w:rPr>
      </w:pPr>
      <w:r w:rsidRPr="00C24BEA">
        <w:rPr>
          <w:rFonts w:ascii="Tahoma" w:hAnsi="Tahoma" w:cs="Tahoma"/>
          <w:sz w:val="20"/>
        </w:rPr>
        <w:t xml:space="preserve">po trasách </w:t>
      </w:r>
      <w:r w:rsidR="000E47FB" w:rsidRPr="00C24BEA">
        <w:rPr>
          <w:rFonts w:ascii="Tahoma" w:hAnsi="Tahoma" w:cs="Tahoma"/>
          <w:sz w:val="20"/>
        </w:rPr>
        <w:t>z</w:t>
      </w:r>
      <w:r w:rsidR="000E47FB">
        <w:rPr>
          <w:rFonts w:ascii="Tahoma" w:hAnsi="Tahoma" w:cs="Tahoma"/>
          <w:sz w:val="20"/>
        </w:rPr>
        <w:t> </w:t>
      </w:r>
      <w:r w:rsidR="000E47FB" w:rsidRPr="00C24BEA">
        <w:rPr>
          <w:rFonts w:ascii="Tahoma" w:hAnsi="Tahoma" w:cs="Tahoma"/>
          <w:sz w:val="20"/>
        </w:rPr>
        <w:t>obcí</w:t>
      </w:r>
      <w:r w:rsidR="000E47FB">
        <w:rPr>
          <w:rFonts w:ascii="Tahoma" w:hAnsi="Tahoma" w:cs="Tahoma"/>
          <w:sz w:val="20"/>
        </w:rPr>
        <w:t xml:space="preserve"> -</w:t>
      </w:r>
      <w:r w:rsidR="000E47FB" w:rsidRPr="00C24BEA">
        <w:rPr>
          <w:rFonts w:ascii="Tahoma" w:hAnsi="Tahoma" w:cs="Tahoma"/>
          <w:sz w:val="20"/>
        </w:rPr>
        <w:t xml:space="preserve"> </w:t>
      </w:r>
      <w:proofErr w:type="spellStart"/>
      <w:r w:rsidR="000E47FB" w:rsidRPr="00622C88">
        <w:rPr>
          <w:rFonts w:ascii="Tahoma" w:hAnsi="Tahoma" w:cs="Tahoma"/>
          <w:sz w:val="20"/>
        </w:rPr>
        <w:t>Frýdek</w:t>
      </w:r>
      <w:proofErr w:type="spellEnd"/>
      <w:r w:rsidR="000E47FB" w:rsidRPr="00622C88">
        <w:rPr>
          <w:rFonts w:ascii="Tahoma" w:hAnsi="Tahoma" w:cs="Tahoma"/>
          <w:sz w:val="20"/>
        </w:rPr>
        <w:t xml:space="preserve">-Místek, </w:t>
      </w:r>
      <w:proofErr w:type="spellStart"/>
      <w:r w:rsidR="000E47FB" w:rsidRPr="00622C88">
        <w:rPr>
          <w:rFonts w:ascii="Tahoma" w:hAnsi="Tahoma" w:cs="Tahoma"/>
          <w:sz w:val="20"/>
        </w:rPr>
        <w:t>Palkovice</w:t>
      </w:r>
      <w:proofErr w:type="spellEnd"/>
      <w:r w:rsidR="000E47FB" w:rsidRPr="00622C88">
        <w:rPr>
          <w:rFonts w:ascii="Tahoma" w:hAnsi="Tahoma" w:cs="Tahoma"/>
          <w:sz w:val="20"/>
        </w:rPr>
        <w:t xml:space="preserve">, </w:t>
      </w:r>
      <w:proofErr w:type="spellStart"/>
      <w:r w:rsidR="000E47FB" w:rsidRPr="00622C88">
        <w:rPr>
          <w:rFonts w:ascii="Tahoma" w:hAnsi="Tahoma" w:cs="Tahoma"/>
          <w:sz w:val="20"/>
        </w:rPr>
        <w:t>Raškovice</w:t>
      </w:r>
      <w:proofErr w:type="spellEnd"/>
      <w:r w:rsidR="000E47FB" w:rsidRPr="00622C88">
        <w:rPr>
          <w:rFonts w:ascii="Tahoma" w:hAnsi="Tahoma" w:cs="Tahoma"/>
          <w:sz w:val="20"/>
        </w:rPr>
        <w:t xml:space="preserve">, Kunčice p. </w:t>
      </w:r>
      <w:proofErr w:type="spellStart"/>
      <w:r w:rsidR="000E47FB" w:rsidRPr="00622C88">
        <w:rPr>
          <w:rFonts w:ascii="Tahoma" w:hAnsi="Tahoma" w:cs="Tahoma"/>
          <w:sz w:val="20"/>
        </w:rPr>
        <w:t>Ondřejníkem</w:t>
      </w:r>
      <w:proofErr w:type="spellEnd"/>
      <w:r w:rsidR="000E47FB" w:rsidRPr="00622C88">
        <w:rPr>
          <w:rFonts w:ascii="Tahoma" w:hAnsi="Tahoma" w:cs="Tahoma"/>
          <w:sz w:val="20"/>
        </w:rPr>
        <w:t xml:space="preserve">, </w:t>
      </w:r>
      <w:proofErr w:type="spellStart"/>
      <w:r w:rsidR="000E47FB" w:rsidRPr="00622C88">
        <w:rPr>
          <w:rFonts w:ascii="Tahoma" w:hAnsi="Tahoma" w:cs="Tahoma"/>
          <w:sz w:val="20"/>
        </w:rPr>
        <w:t>Čeladná</w:t>
      </w:r>
      <w:proofErr w:type="spellEnd"/>
      <w:r w:rsidR="000E47FB" w:rsidRPr="00622C88">
        <w:rPr>
          <w:rFonts w:ascii="Tahoma" w:hAnsi="Tahoma" w:cs="Tahoma"/>
          <w:sz w:val="20"/>
        </w:rPr>
        <w:t xml:space="preserve">, Frýdlant p. </w:t>
      </w:r>
      <w:proofErr w:type="spellStart"/>
      <w:r w:rsidR="000E47FB" w:rsidRPr="00622C88">
        <w:rPr>
          <w:rFonts w:ascii="Tahoma" w:hAnsi="Tahoma" w:cs="Tahoma"/>
          <w:sz w:val="20"/>
        </w:rPr>
        <w:t>Ondřejníkem</w:t>
      </w:r>
      <w:proofErr w:type="spellEnd"/>
      <w:r w:rsidR="000E47FB" w:rsidRPr="00622C88">
        <w:rPr>
          <w:rFonts w:ascii="Tahoma" w:hAnsi="Tahoma" w:cs="Tahoma"/>
          <w:sz w:val="20"/>
        </w:rPr>
        <w:t xml:space="preserve">., Janovice </w:t>
      </w:r>
      <w:r w:rsidR="000E47FB" w:rsidRPr="003326B3">
        <w:rPr>
          <w:rFonts w:ascii="Tahoma" w:hAnsi="Tahoma" w:cs="Tahoma"/>
          <w:sz w:val="20"/>
        </w:rPr>
        <w:t>do</w:t>
      </w:r>
      <w:r w:rsidR="000E47FB">
        <w:rPr>
          <w:rFonts w:ascii="Tahoma" w:hAnsi="Tahoma" w:cs="Tahoma"/>
          <w:sz w:val="20"/>
        </w:rPr>
        <w:t xml:space="preserve"> </w:t>
      </w:r>
      <w:r w:rsidR="00E67920" w:rsidRPr="00E67920">
        <w:rPr>
          <w:rFonts w:ascii="Tahoma" w:hAnsi="Tahoma" w:cs="Tahoma"/>
          <w:sz w:val="20"/>
        </w:rPr>
        <w:t xml:space="preserve">Kladrub, Brna, </w:t>
      </w:r>
      <w:proofErr w:type="spellStart"/>
      <w:r w:rsidR="00E67920" w:rsidRPr="00E67920">
        <w:rPr>
          <w:rFonts w:ascii="Tahoma" w:hAnsi="Tahoma" w:cs="Tahoma"/>
          <w:sz w:val="20"/>
        </w:rPr>
        <w:t>Bečváry</w:t>
      </w:r>
      <w:proofErr w:type="spellEnd"/>
      <w:r w:rsidR="00E67920" w:rsidRPr="00E67920">
        <w:rPr>
          <w:rFonts w:ascii="Tahoma" w:hAnsi="Tahoma" w:cs="Tahoma"/>
          <w:sz w:val="20"/>
        </w:rPr>
        <w:t xml:space="preserve">, Hustopeče, Lednice, </w:t>
      </w:r>
      <w:r w:rsidR="000E47FB" w:rsidRPr="000E47FB">
        <w:rPr>
          <w:rFonts w:ascii="Tahoma" w:hAnsi="Tahoma" w:cs="Tahoma"/>
          <w:sz w:val="20"/>
        </w:rPr>
        <w:t xml:space="preserve">Olomouce, Dlouhých Strání, Kroměříže, </w:t>
      </w:r>
      <w:proofErr w:type="spellStart"/>
      <w:r w:rsidR="000E47FB" w:rsidRPr="000E47FB">
        <w:rPr>
          <w:rFonts w:ascii="Tahoma" w:hAnsi="Tahoma" w:cs="Tahoma"/>
          <w:sz w:val="20"/>
        </w:rPr>
        <w:t>Dalešic</w:t>
      </w:r>
      <w:proofErr w:type="spellEnd"/>
      <w:r w:rsidR="000E47FB" w:rsidRPr="000E47FB">
        <w:rPr>
          <w:rFonts w:ascii="Tahoma" w:hAnsi="Tahoma" w:cs="Tahoma"/>
          <w:sz w:val="20"/>
        </w:rPr>
        <w:t xml:space="preserve">, Kopřivnice, Rožnov. </w:t>
      </w:r>
      <w:proofErr w:type="gramStart"/>
      <w:r w:rsidR="000E47FB" w:rsidRPr="000E47FB">
        <w:rPr>
          <w:rFonts w:ascii="Tahoma" w:hAnsi="Tahoma" w:cs="Tahoma"/>
          <w:sz w:val="20"/>
        </w:rPr>
        <w:t>p.</w:t>
      </w:r>
      <w:proofErr w:type="gramEnd"/>
      <w:r w:rsidR="000E47FB" w:rsidRPr="000E47FB">
        <w:rPr>
          <w:rFonts w:ascii="Tahoma" w:hAnsi="Tahoma" w:cs="Tahoma"/>
          <w:sz w:val="20"/>
        </w:rPr>
        <w:t xml:space="preserve"> R., Ostravy, Studénky </w:t>
      </w:r>
      <w:r w:rsidR="000E47FB">
        <w:rPr>
          <w:rFonts w:ascii="Tahoma" w:hAnsi="Tahoma" w:cs="Tahoma"/>
          <w:sz w:val="20"/>
        </w:rPr>
        <w:t xml:space="preserve">a dalších míst v rámci </w:t>
      </w:r>
      <w:r w:rsidR="00521A04">
        <w:rPr>
          <w:rFonts w:ascii="Tahoma" w:hAnsi="Tahoma" w:cs="Tahoma"/>
          <w:sz w:val="20"/>
        </w:rPr>
        <w:t>České republiky</w:t>
      </w:r>
      <w:r w:rsidR="000E47FB">
        <w:rPr>
          <w:rFonts w:ascii="Tahoma" w:hAnsi="Tahoma" w:cs="Tahoma"/>
          <w:sz w:val="20"/>
        </w:rPr>
        <w:t xml:space="preserve"> </w:t>
      </w:r>
      <w:r w:rsidRPr="00C24BEA">
        <w:rPr>
          <w:rFonts w:ascii="Tahoma" w:hAnsi="Tahoma" w:cs="Tahoma"/>
          <w:sz w:val="20"/>
        </w:rPr>
        <w:t>a zpět. Celková předpokládaná přepravní vzdálenost činí 2</w:t>
      </w:r>
      <w:r w:rsidR="005551BF">
        <w:rPr>
          <w:rFonts w:ascii="Tahoma" w:hAnsi="Tahoma" w:cs="Tahoma"/>
          <w:sz w:val="20"/>
        </w:rPr>
        <w:t>9 7</w:t>
      </w:r>
      <w:r w:rsidRPr="00C24BEA">
        <w:rPr>
          <w:rFonts w:ascii="Tahoma" w:hAnsi="Tahoma" w:cs="Tahoma"/>
          <w:sz w:val="20"/>
        </w:rPr>
        <w:t xml:space="preserve">00 </w:t>
      </w:r>
      <w:r w:rsidR="005551BF" w:rsidRPr="00C24BEA">
        <w:rPr>
          <w:rFonts w:ascii="Tahoma" w:hAnsi="Tahoma" w:cs="Tahoma"/>
          <w:sz w:val="20"/>
        </w:rPr>
        <w:t xml:space="preserve">vytížených </w:t>
      </w:r>
      <w:r w:rsidR="005551BF">
        <w:rPr>
          <w:rFonts w:ascii="Tahoma" w:hAnsi="Tahoma" w:cs="Tahoma"/>
          <w:sz w:val="20"/>
        </w:rPr>
        <w:t>kilometrů (vytíženým kilometrem se rozumí ujetý kilometr, kdy vozidlo přepravuje žáky s doprovodem)</w:t>
      </w:r>
      <w:r w:rsidR="005551BF" w:rsidRPr="00C24BEA">
        <w:rPr>
          <w:rFonts w:ascii="Tahoma" w:hAnsi="Tahoma" w:cs="Tahoma"/>
          <w:sz w:val="20"/>
        </w:rPr>
        <w:t>,</w:t>
      </w:r>
      <w:r w:rsidR="00572D2B" w:rsidRPr="00C24BEA">
        <w:rPr>
          <w:rFonts w:ascii="Tahoma" w:hAnsi="Tahoma" w:cs="Tahoma"/>
          <w:sz w:val="20"/>
        </w:rPr>
        <w:t xml:space="preserve"> parkování v příslušném místě určení si zajišťuje poskytovatel</w:t>
      </w:r>
      <w:r w:rsidR="00965CF3" w:rsidRPr="00C24BEA">
        <w:rPr>
          <w:rFonts w:ascii="Tahoma" w:hAnsi="Tahoma" w:cs="Tahoma"/>
          <w:sz w:val="20"/>
        </w:rPr>
        <w:t>;</w:t>
      </w:r>
      <w:r w:rsidR="00965CF3">
        <w:rPr>
          <w:rFonts w:ascii="Tahoma" w:hAnsi="Tahoma" w:cs="Tahoma"/>
          <w:sz w:val="20"/>
        </w:rPr>
        <w:t xml:space="preserve"> specifikace autobusů: </w:t>
      </w:r>
      <w:r w:rsidR="008F2C66">
        <w:rPr>
          <w:rFonts w:ascii="Tahoma" w:hAnsi="Tahoma" w:cs="Tahoma"/>
          <w:sz w:val="20"/>
        </w:rPr>
        <w:t>počet míst k sezení dle čl. IV odst. 2</w:t>
      </w:r>
      <w:r w:rsidR="00965CF3">
        <w:rPr>
          <w:rFonts w:ascii="Tahoma" w:hAnsi="Tahoma" w:cs="Tahoma"/>
          <w:sz w:val="20"/>
        </w:rPr>
        <w:t xml:space="preserve">, emisní norma min. EURO </w:t>
      </w:r>
      <w:r w:rsidR="009E570A">
        <w:rPr>
          <w:rFonts w:ascii="Tahoma" w:hAnsi="Tahoma" w:cs="Tahoma"/>
          <w:sz w:val="20"/>
        </w:rPr>
        <w:t>4</w:t>
      </w:r>
      <w:r w:rsidR="00965CF3">
        <w:rPr>
          <w:rFonts w:ascii="Tahoma" w:hAnsi="Tahoma" w:cs="Tahoma"/>
          <w:sz w:val="20"/>
        </w:rPr>
        <w:t>, klimatizace</w:t>
      </w:r>
      <w:r w:rsidR="00521A04">
        <w:rPr>
          <w:rFonts w:ascii="Tahoma" w:hAnsi="Tahoma" w:cs="Tahoma"/>
          <w:sz w:val="20"/>
        </w:rPr>
        <w:t>, počet autobusů max. 3 současně</w:t>
      </w:r>
      <w:r w:rsidR="005551BF">
        <w:rPr>
          <w:rFonts w:ascii="Tahoma" w:hAnsi="Tahoma" w:cs="Tahoma"/>
          <w:sz w:val="20"/>
        </w:rPr>
        <w:t>.</w:t>
      </w:r>
    </w:p>
    <w:p w:rsidR="00A25855" w:rsidRPr="005062B0" w:rsidRDefault="00A25855" w:rsidP="00A25855">
      <w:pPr>
        <w:numPr>
          <w:ilvl w:val="0"/>
          <w:numId w:val="6"/>
        </w:numPr>
        <w:autoSpaceDE w:val="0"/>
        <w:autoSpaceDN w:val="0"/>
        <w:adjustRightInd w:val="0"/>
        <w:spacing w:before="120" w:line="266" w:lineRule="atLeast"/>
        <w:jc w:val="both"/>
        <w:rPr>
          <w:rFonts w:ascii="Tahoma" w:hAnsi="Tahoma" w:cs="Tahoma"/>
          <w:bCs/>
          <w:sz w:val="20"/>
          <w:szCs w:val="20"/>
        </w:rPr>
      </w:pPr>
      <w:r w:rsidRPr="006730F6">
        <w:rPr>
          <w:rFonts w:ascii="Tahoma" w:hAnsi="Tahoma" w:cs="Tahoma"/>
          <w:sz w:val="20"/>
          <w:szCs w:val="20"/>
        </w:rPr>
        <w:t xml:space="preserve">Za poskytnuté služby </w:t>
      </w:r>
      <w:r w:rsidR="00C40576" w:rsidRPr="006730F6">
        <w:rPr>
          <w:rFonts w:ascii="Tahoma" w:hAnsi="Tahoma" w:cs="Tahoma"/>
          <w:sz w:val="20"/>
          <w:szCs w:val="20"/>
        </w:rPr>
        <w:t xml:space="preserve">se objednatel zavazuje </w:t>
      </w:r>
      <w:r w:rsidRPr="006730F6">
        <w:rPr>
          <w:rFonts w:ascii="Tahoma" w:hAnsi="Tahoma" w:cs="Tahoma"/>
          <w:sz w:val="20"/>
          <w:szCs w:val="20"/>
        </w:rPr>
        <w:t>zaplatit sjednanou cenu služeb.</w:t>
      </w:r>
    </w:p>
    <w:p w:rsidR="004F7F6E" w:rsidRPr="004F7F6E" w:rsidRDefault="005062B0" w:rsidP="005062B0">
      <w:pPr>
        <w:numPr>
          <w:ilvl w:val="0"/>
          <w:numId w:val="6"/>
        </w:numPr>
        <w:autoSpaceDE w:val="0"/>
        <w:autoSpaceDN w:val="0"/>
        <w:adjustRightInd w:val="0"/>
        <w:spacing w:before="120" w:line="266" w:lineRule="atLeast"/>
        <w:jc w:val="both"/>
      </w:pPr>
      <w:r w:rsidRPr="005062B0">
        <w:rPr>
          <w:rFonts w:ascii="Tahoma" w:hAnsi="Tahoma" w:cs="Tahoma"/>
          <w:color w:val="000000"/>
          <w:sz w:val="20"/>
          <w:szCs w:val="20"/>
        </w:rPr>
        <w:t xml:space="preserve">Objednatel má právo nevyužít celý předpokládaný objem </w:t>
      </w:r>
      <w:r w:rsidR="005551BF">
        <w:rPr>
          <w:rFonts w:ascii="Tahoma" w:hAnsi="Tahoma" w:cs="Tahoma"/>
          <w:color w:val="000000"/>
          <w:sz w:val="20"/>
          <w:szCs w:val="20"/>
        </w:rPr>
        <w:t>vytížených kilometrů (vytíženým kilometrem se rozumí ujetý kilometr, kdy vozidlo přepravuje žáky s doprovodem),</w:t>
      </w:r>
      <w:r w:rsidRPr="005062B0">
        <w:rPr>
          <w:rFonts w:ascii="Tahoma" w:hAnsi="Tahoma" w:cs="Tahoma"/>
          <w:color w:val="000000"/>
          <w:sz w:val="20"/>
          <w:szCs w:val="20"/>
        </w:rPr>
        <w:t xml:space="preserve"> přičemž poskytovatel nemá nárok na ušlý zisk ani další náklady.</w:t>
      </w:r>
    </w:p>
    <w:p w:rsidR="005062B0" w:rsidRPr="005062B0" w:rsidRDefault="005062B0" w:rsidP="005062B0">
      <w:pPr>
        <w:numPr>
          <w:ilvl w:val="0"/>
          <w:numId w:val="6"/>
        </w:numPr>
        <w:autoSpaceDE w:val="0"/>
        <w:autoSpaceDN w:val="0"/>
        <w:adjustRightInd w:val="0"/>
        <w:spacing w:before="120" w:line="266" w:lineRule="atLeast"/>
        <w:jc w:val="both"/>
      </w:pPr>
      <w:r w:rsidRPr="005062B0">
        <w:rPr>
          <w:rFonts w:ascii="Tahoma" w:hAnsi="Tahoma" w:cs="Tahoma"/>
          <w:color w:val="000000"/>
          <w:sz w:val="20"/>
          <w:szCs w:val="20"/>
        </w:rPr>
        <w:t xml:space="preserve"> </w:t>
      </w:r>
    </w:p>
    <w:p w:rsidR="00F3652D" w:rsidRPr="00FD3286" w:rsidRDefault="00F3652D">
      <w:pPr>
        <w:pStyle w:val="Smlouva2"/>
        <w:keepNext/>
        <w:widowControl/>
        <w:spacing w:before="360"/>
        <w:rPr>
          <w:rFonts w:ascii="Tahoma" w:hAnsi="Tahoma" w:cs="Tahoma"/>
          <w:bCs/>
          <w:snapToGrid/>
          <w:sz w:val="20"/>
        </w:rPr>
      </w:pPr>
      <w:r w:rsidRPr="00FD3286">
        <w:rPr>
          <w:rFonts w:ascii="Tahoma" w:hAnsi="Tahoma" w:cs="Tahoma"/>
          <w:bCs/>
          <w:snapToGrid/>
          <w:sz w:val="20"/>
        </w:rPr>
        <w:t>IV.</w:t>
      </w:r>
    </w:p>
    <w:p w:rsidR="00F3652D" w:rsidRPr="00FD3286" w:rsidRDefault="00F3652D">
      <w:pPr>
        <w:pStyle w:val="Nadpis4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>CENA SLUŽEB</w:t>
      </w:r>
    </w:p>
    <w:p w:rsidR="000A695B" w:rsidRPr="00FD3286" w:rsidRDefault="00F3652D" w:rsidP="000A695B">
      <w:pPr>
        <w:pStyle w:val="Zkladntext"/>
        <w:numPr>
          <w:ilvl w:val="0"/>
          <w:numId w:val="7"/>
        </w:numPr>
        <w:tabs>
          <w:tab w:val="clear" w:pos="1418"/>
          <w:tab w:val="left" w:pos="0"/>
        </w:tabs>
        <w:spacing w:after="120"/>
        <w:rPr>
          <w:rFonts w:ascii="Tahoma" w:hAnsi="Tahoma" w:cs="Tahoma"/>
          <w:bCs/>
          <w:sz w:val="20"/>
          <w:szCs w:val="20"/>
        </w:rPr>
      </w:pPr>
      <w:r w:rsidRPr="00FD3286">
        <w:rPr>
          <w:rFonts w:ascii="Tahoma" w:hAnsi="Tahoma" w:cs="Tahoma"/>
          <w:bCs/>
          <w:sz w:val="20"/>
          <w:szCs w:val="20"/>
        </w:rPr>
        <w:t xml:space="preserve">Cena služeb </w:t>
      </w:r>
      <w:r w:rsidR="000A695B" w:rsidRPr="00FD3286">
        <w:rPr>
          <w:rFonts w:ascii="Tahoma" w:hAnsi="Tahoma" w:cs="Tahoma"/>
          <w:bCs/>
          <w:sz w:val="20"/>
          <w:szCs w:val="20"/>
        </w:rPr>
        <w:t>za jednotlivá dílčí plnění bude stanovena za skutečně poskytnuté služby</w:t>
      </w:r>
      <w:r w:rsidR="00F6413A">
        <w:rPr>
          <w:rFonts w:ascii="Tahoma" w:hAnsi="Tahoma" w:cs="Tahoma"/>
          <w:bCs/>
          <w:sz w:val="20"/>
          <w:szCs w:val="20"/>
        </w:rPr>
        <w:t>, a to v </w:t>
      </w:r>
      <w:r w:rsidR="000A695B" w:rsidRPr="00FD3286">
        <w:rPr>
          <w:rFonts w:ascii="Tahoma" w:hAnsi="Tahoma" w:cs="Tahoma"/>
          <w:bCs/>
          <w:sz w:val="20"/>
          <w:szCs w:val="20"/>
        </w:rPr>
        <w:t xml:space="preserve">souladu s cenou za </w:t>
      </w:r>
      <w:r w:rsidR="006178BB">
        <w:rPr>
          <w:rFonts w:ascii="Tahoma" w:hAnsi="Tahoma" w:cs="Tahoma"/>
          <w:bCs/>
          <w:sz w:val="20"/>
          <w:szCs w:val="20"/>
        </w:rPr>
        <w:t>jeden vytížený kilometr</w:t>
      </w:r>
      <w:r w:rsidR="00EA6568" w:rsidRPr="00FD3286">
        <w:rPr>
          <w:rFonts w:ascii="Tahoma" w:hAnsi="Tahoma" w:cs="Tahoma"/>
          <w:bCs/>
          <w:sz w:val="20"/>
          <w:szCs w:val="20"/>
        </w:rPr>
        <w:t xml:space="preserve"> uvedenou v odst. 2 tohoto článku </w:t>
      </w:r>
      <w:r w:rsidR="00793C73">
        <w:rPr>
          <w:rFonts w:ascii="Tahoma" w:hAnsi="Tahoma" w:cs="Tahoma"/>
          <w:bCs/>
          <w:sz w:val="20"/>
          <w:szCs w:val="20"/>
        </w:rPr>
        <w:t>s</w:t>
      </w:r>
      <w:r w:rsidR="00EA6568" w:rsidRPr="00FD3286">
        <w:rPr>
          <w:rFonts w:ascii="Tahoma" w:hAnsi="Tahoma" w:cs="Tahoma"/>
          <w:bCs/>
          <w:sz w:val="20"/>
          <w:szCs w:val="20"/>
        </w:rPr>
        <w:t>mlouvy</w:t>
      </w:r>
      <w:r w:rsidR="000A695B" w:rsidRPr="00FD3286">
        <w:rPr>
          <w:rFonts w:ascii="Tahoma" w:hAnsi="Tahoma" w:cs="Tahoma"/>
          <w:bCs/>
          <w:sz w:val="20"/>
          <w:szCs w:val="20"/>
        </w:rPr>
        <w:t>.</w:t>
      </w:r>
      <w:r w:rsidR="00D76F20">
        <w:rPr>
          <w:rFonts w:ascii="Tahoma" w:hAnsi="Tahoma" w:cs="Tahoma"/>
          <w:bCs/>
          <w:sz w:val="20"/>
          <w:szCs w:val="20"/>
        </w:rPr>
        <w:t xml:space="preserve"> Pokud náklady na autobus budou nižší než čekací doba, vyhrazujeme si právo, odeslat autobus zpět do depa.</w:t>
      </w:r>
    </w:p>
    <w:p w:rsidR="00F3652D" w:rsidRDefault="000A695B" w:rsidP="0021085E">
      <w:pPr>
        <w:pStyle w:val="Zkladntext"/>
        <w:numPr>
          <w:ilvl w:val="0"/>
          <w:numId w:val="7"/>
        </w:numPr>
        <w:tabs>
          <w:tab w:val="clear" w:pos="1418"/>
          <w:tab w:val="left" w:pos="0"/>
        </w:tabs>
        <w:spacing w:after="120"/>
        <w:rPr>
          <w:rFonts w:ascii="Tahoma" w:hAnsi="Tahoma" w:cs="Tahoma"/>
          <w:bCs/>
          <w:sz w:val="20"/>
          <w:szCs w:val="20"/>
        </w:rPr>
      </w:pPr>
      <w:r w:rsidRPr="00FD3286">
        <w:rPr>
          <w:rFonts w:ascii="Tahoma" w:hAnsi="Tahoma" w:cs="Tahoma"/>
          <w:bCs/>
          <w:sz w:val="20"/>
          <w:szCs w:val="20"/>
        </w:rPr>
        <w:lastRenderedPageBreak/>
        <w:t xml:space="preserve">Cena </w:t>
      </w:r>
      <w:r w:rsidR="00F6413A">
        <w:rPr>
          <w:rFonts w:ascii="Tahoma" w:hAnsi="Tahoma" w:cs="Tahoma"/>
          <w:bCs/>
          <w:sz w:val="20"/>
          <w:szCs w:val="20"/>
        </w:rPr>
        <w:t>za</w:t>
      </w:r>
      <w:r w:rsidR="00A61CFD">
        <w:rPr>
          <w:rFonts w:ascii="Tahoma" w:hAnsi="Tahoma" w:cs="Tahoma"/>
          <w:bCs/>
          <w:sz w:val="20"/>
          <w:szCs w:val="20"/>
        </w:rPr>
        <w:t xml:space="preserve"> </w:t>
      </w:r>
      <w:r w:rsidR="00E443A8">
        <w:rPr>
          <w:rFonts w:ascii="Tahoma" w:hAnsi="Tahoma" w:cs="Tahoma"/>
          <w:bCs/>
          <w:sz w:val="20"/>
          <w:szCs w:val="20"/>
        </w:rPr>
        <w:t xml:space="preserve">jeden </w:t>
      </w:r>
      <w:r w:rsidR="00A61CFD">
        <w:rPr>
          <w:rFonts w:ascii="Tahoma" w:hAnsi="Tahoma" w:cs="Tahoma"/>
          <w:bCs/>
          <w:sz w:val="20"/>
          <w:szCs w:val="20"/>
        </w:rPr>
        <w:t>vytížený</w:t>
      </w:r>
      <w:r w:rsidR="00F6413A">
        <w:rPr>
          <w:rFonts w:ascii="Tahoma" w:hAnsi="Tahoma" w:cs="Tahoma"/>
          <w:bCs/>
          <w:sz w:val="20"/>
          <w:szCs w:val="20"/>
        </w:rPr>
        <w:t xml:space="preserve"> kilometr</w:t>
      </w:r>
      <w:r w:rsidR="00E234EC">
        <w:rPr>
          <w:rFonts w:ascii="Tahoma" w:hAnsi="Tahoma" w:cs="Tahoma"/>
          <w:bCs/>
          <w:sz w:val="20"/>
          <w:szCs w:val="20"/>
        </w:rPr>
        <w:t xml:space="preserve"> a půlhodinu čekání</w:t>
      </w:r>
      <w:r w:rsidR="00F6413A">
        <w:rPr>
          <w:rFonts w:ascii="Tahoma" w:hAnsi="Tahoma" w:cs="Tahoma"/>
          <w:bCs/>
          <w:sz w:val="20"/>
          <w:szCs w:val="20"/>
        </w:rPr>
        <w:t xml:space="preserve"> </w:t>
      </w:r>
      <w:r w:rsidR="00C92FF7" w:rsidRPr="00FD3286">
        <w:rPr>
          <w:rFonts w:ascii="Tahoma" w:hAnsi="Tahoma" w:cs="Tahoma"/>
          <w:bCs/>
          <w:sz w:val="20"/>
          <w:szCs w:val="20"/>
        </w:rPr>
        <w:t>je stanovena</w:t>
      </w:r>
      <w:r w:rsidR="00C92FF7">
        <w:rPr>
          <w:rFonts w:ascii="Tahoma" w:hAnsi="Tahoma" w:cs="Tahoma"/>
          <w:bCs/>
          <w:sz w:val="20"/>
          <w:szCs w:val="20"/>
        </w:rPr>
        <w:t xml:space="preserve"> následovně</w:t>
      </w:r>
      <w:r w:rsidR="00F3652D" w:rsidRPr="00FD3286">
        <w:rPr>
          <w:rFonts w:ascii="Tahoma" w:hAnsi="Tahoma" w:cs="Tahoma"/>
          <w:bCs/>
          <w:sz w:val="20"/>
          <w:szCs w:val="20"/>
        </w:rPr>
        <w:t>:</w:t>
      </w:r>
    </w:p>
    <w:p w:rsidR="0024034B" w:rsidRDefault="0024034B" w:rsidP="0024034B">
      <w:pPr>
        <w:pStyle w:val="Zkladntext"/>
        <w:tabs>
          <w:tab w:val="clear" w:pos="1418"/>
        </w:tabs>
        <w:ind w:left="360"/>
        <w:rPr>
          <w:rFonts w:ascii="Tahoma" w:hAnsi="Tahoma" w:cs="Tahoma"/>
          <w:i/>
          <w:iCs/>
          <w:color w:val="FF0000"/>
          <w:sz w:val="20"/>
          <w:szCs w:val="20"/>
        </w:rPr>
      </w:pPr>
      <w:r w:rsidRPr="00197CB9">
        <w:rPr>
          <w:rFonts w:ascii="Tahoma" w:hAnsi="Tahoma" w:cs="Tahoma"/>
          <w:i/>
          <w:iCs/>
          <w:caps/>
          <w:color w:val="FF0000"/>
          <w:sz w:val="20"/>
          <w:szCs w:val="20"/>
        </w:rPr>
        <w:t xml:space="preserve">VARIANTA A  - </w:t>
      </w:r>
      <w:r w:rsidRPr="00197CB9">
        <w:rPr>
          <w:rFonts w:ascii="Tahoma" w:hAnsi="Tahoma" w:cs="Tahoma"/>
          <w:i/>
          <w:iCs/>
          <w:color w:val="FF0000"/>
          <w:sz w:val="20"/>
          <w:szCs w:val="20"/>
        </w:rPr>
        <w:t>pro plátce DPH:</w:t>
      </w:r>
    </w:p>
    <w:p w:rsidR="002C7906" w:rsidRPr="00605965" w:rsidRDefault="002C7906" w:rsidP="00605965">
      <w:pPr>
        <w:rPr>
          <w:rFonts w:ascii="Tahoma" w:hAnsi="Tahoma" w:cs="Tahoma"/>
          <w:sz w:val="10"/>
          <w:szCs w:val="10"/>
        </w:rPr>
      </w:pPr>
    </w:p>
    <w:tbl>
      <w:tblPr>
        <w:tblStyle w:val="Mkatabulky"/>
        <w:tblW w:w="4943" w:type="pct"/>
        <w:tblInd w:w="108" w:type="dxa"/>
        <w:tblLayout w:type="fixed"/>
        <w:tblLook w:val="01E0"/>
      </w:tblPr>
      <w:tblGrid>
        <w:gridCol w:w="1260"/>
        <w:gridCol w:w="1620"/>
        <w:gridCol w:w="1081"/>
        <w:gridCol w:w="1080"/>
        <w:gridCol w:w="1259"/>
        <w:gridCol w:w="1441"/>
        <w:gridCol w:w="1439"/>
      </w:tblGrid>
      <w:tr w:rsidR="009D2946" w:rsidRPr="00DC246A" w:rsidTr="00FB3189">
        <w:tc>
          <w:tcPr>
            <w:tcW w:w="686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46A">
              <w:rPr>
                <w:rFonts w:ascii="Tahoma" w:hAnsi="Tahoma" w:cs="Tahoma"/>
                <w:sz w:val="20"/>
                <w:szCs w:val="20"/>
              </w:rPr>
              <w:t>Kapacita autobusu</w:t>
            </w:r>
          </w:p>
          <w:p w:rsidR="009D2946" w:rsidRPr="00DC246A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(počet míst k sezení)</w:t>
            </w:r>
          </w:p>
        </w:tc>
        <w:tc>
          <w:tcPr>
            <w:tcW w:w="882" w:type="pct"/>
            <w:vAlign w:val="center"/>
          </w:tcPr>
          <w:p w:rsidR="009D2946" w:rsidRPr="00DC246A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Předpokládaná přepravní vzdálenost (km)</w:t>
            </w:r>
          </w:p>
        </w:tc>
        <w:tc>
          <w:tcPr>
            <w:tcW w:w="589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bez DPH</w:t>
            </w:r>
          </w:p>
          <w:p w:rsidR="009D2946" w:rsidRPr="00DC246A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(Kč/km)</w:t>
            </w:r>
          </w:p>
        </w:tc>
        <w:tc>
          <w:tcPr>
            <w:tcW w:w="588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DPH na 1 km</w:t>
            </w:r>
          </w:p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(Kč)</w:t>
            </w:r>
          </w:p>
        </w:tc>
        <w:tc>
          <w:tcPr>
            <w:tcW w:w="686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včetně DPH</w:t>
            </w:r>
          </w:p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(Kč/km)</w:t>
            </w:r>
          </w:p>
        </w:tc>
        <w:tc>
          <w:tcPr>
            <w:tcW w:w="785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</w:tc>
        <w:tc>
          <w:tcPr>
            <w:tcW w:w="784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celkem včetně DPH</w:t>
            </w:r>
          </w:p>
        </w:tc>
      </w:tr>
      <w:tr w:rsidR="009D2946" w:rsidRPr="00DC246A" w:rsidTr="00FB3189">
        <w:tc>
          <w:tcPr>
            <w:tcW w:w="686" w:type="pct"/>
            <w:vAlign w:val="center"/>
          </w:tcPr>
          <w:p w:rsidR="009D2946" w:rsidRPr="00DC246A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40 - 45</w:t>
            </w:r>
          </w:p>
        </w:tc>
        <w:tc>
          <w:tcPr>
            <w:tcW w:w="882" w:type="pct"/>
            <w:vAlign w:val="center"/>
          </w:tcPr>
          <w:p w:rsidR="009D2946" w:rsidRPr="00DC246A" w:rsidRDefault="009D2946" w:rsidP="006D3ED2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="006D3ED2">
              <w:rPr>
                <w:rFonts w:ascii="Tahoma" w:hAnsi="Tahoma" w:cs="Tahoma"/>
                <w:sz w:val="20"/>
                <w:szCs w:val="20"/>
              </w:rPr>
              <w:t>800</w:t>
            </w:r>
          </w:p>
        </w:tc>
        <w:tc>
          <w:tcPr>
            <w:tcW w:w="589" w:type="pct"/>
            <w:vAlign w:val="center"/>
          </w:tcPr>
          <w:p w:rsidR="009D2946" w:rsidRPr="00DC246A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8" w:type="pct"/>
            <w:vAlign w:val="center"/>
          </w:tcPr>
          <w:p w:rsidR="009D2946" w:rsidRPr="00DC246A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6" w:type="pct"/>
            <w:vAlign w:val="center"/>
          </w:tcPr>
          <w:p w:rsidR="009D2946" w:rsidRPr="00DC246A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5" w:type="pct"/>
          </w:tcPr>
          <w:p w:rsidR="009D2946" w:rsidRPr="00DC246A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4" w:type="pct"/>
          </w:tcPr>
          <w:p w:rsidR="009D2946" w:rsidRPr="00DC246A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2946" w:rsidRPr="00DC246A" w:rsidTr="00FB3189">
        <w:tc>
          <w:tcPr>
            <w:tcW w:w="686" w:type="pct"/>
            <w:vAlign w:val="center"/>
          </w:tcPr>
          <w:p w:rsidR="009D2946" w:rsidRDefault="006D3ED2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  <w:tc>
          <w:tcPr>
            <w:tcW w:w="882" w:type="pct"/>
            <w:vAlign w:val="center"/>
          </w:tcPr>
          <w:p w:rsidR="009D2946" w:rsidRDefault="00BD4E29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29 700</w:t>
            </w:r>
          </w:p>
        </w:tc>
        <w:tc>
          <w:tcPr>
            <w:tcW w:w="589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8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6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5" w:type="pct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4" w:type="pct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2946" w:rsidRPr="00DC246A" w:rsidTr="00FB3189">
        <w:tc>
          <w:tcPr>
            <w:tcW w:w="686" w:type="pct"/>
            <w:vMerge w:val="restar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za započatých 30 minut čekání</w:t>
            </w:r>
          </w:p>
        </w:tc>
        <w:tc>
          <w:tcPr>
            <w:tcW w:w="882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Předpokládaný počet půlhodin (30 min) čekání:</w:t>
            </w:r>
          </w:p>
        </w:tc>
        <w:tc>
          <w:tcPr>
            <w:tcW w:w="589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bez DPH (Kč/30 min)</w:t>
            </w:r>
          </w:p>
        </w:tc>
        <w:tc>
          <w:tcPr>
            <w:tcW w:w="588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DPH za 30 min (Kč)</w:t>
            </w:r>
          </w:p>
        </w:tc>
        <w:tc>
          <w:tcPr>
            <w:tcW w:w="686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včetně DPH (Kč/30 min)</w:t>
            </w:r>
          </w:p>
        </w:tc>
        <w:tc>
          <w:tcPr>
            <w:tcW w:w="785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celkem bez DPH</w:t>
            </w:r>
          </w:p>
        </w:tc>
        <w:tc>
          <w:tcPr>
            <w:tcW w:w="784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celkem včetně DPH</w:t>
            </w:r>
          </w:p>
        </w:tc>
      </w:tr>
      <w:tr w:rsidR="009D2946" w:rsidRPr="00DC246A" w:rsidTr="00FB3189">
        <w:trPr>
          <w:trHeight w:val="423"/>
        </w:trPr>
        <w:tc>
          <w:tcPr>
            <w:tcW w:w="686" w:type="pct"/>
            <w:vMerge/>
            <w:tcBorders>
              <w:bottom w:val="single" w:sz="12" w:space="0" w:color="auto"/>
            </w:tcBorders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82" w:type="pct"/>
            <w:tcBorders>
              <w:bottom w:val="single" w:sz="12" w:space="0" w:color="auto"/>
            </w:tcBorders>
            <w:vAlign w:val="center"/>
          </w:tcPr>
          <w:p w:rsidR="009D2946" w:rsidRDefault="00BD4E29" w:rsidP="009546D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</w:t>
            </w:r>
            <w:r w:rsidR="009D663C"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  <w:tc>
          <w:tcPr>
            <w:tcW w:w="589" w:type="pct"/>
            <w:tcBorders>
              <w:bottom w:val="single" w:sz="12" w:space="0" w:color="auto"/>
            </w:tcBorders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8" w:type="pct"/>
            <w:tcBorders>
              <w:bottom w:val="single" w:sz="12" w:space="0" w:color="auto"/>
            </w:tcBorders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6" w:type="pct"/>
            <w:tcBorders>
              <w:bottom w:val="single" w:sz="12" w:space="0" w:color="auto"/>
            </w:tcBorders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5" w:type="pct"/>
            <w:tcBorders>
              <w:bottom w:val="single" w:sz="12" w:space="0" w:color="auto"/>
            </w:tcBorders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4" w:type="pct"/>
            <w:tcBorders>
              <w:bottom w:val="single" w:sz="12" w:space="0" w:color="auto"/>
            </w:tcBorders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2946" w:rsidRPr="00DC246A" w:rsidTr="009D2946">
        <w:trPr>
          <w:trHeight w:val="523"/>
        </w:trPr>
        <w:tc>
          <w:tcPr>
            <w:tcW w:w="3431" w:type="pct"/>
            <w:gridSpan w:val="5"/>
            <w:tcBorders>
              <w:bottom w:val="single" w:sz="12" w:space="0" w:color="auto"/>
            </w:tcBorders>
            <w:vAlign w:val="center"/>
          </w:tcPr>
          <w:p w:rsidR="009D2946" w:rsidRDefault="009D2946" w:rsidP="005C702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CELKOVÁ</w:t>
            </w:r>
            <w:r w:rsidR="00FB3189">
              <w:rPr>
                <w:rFonts w:ascii="Tahoma" w:hAnsi="Tahoma" w:cs="Tahoma"/>
                <w:b/>
                <w:sz w:val="20"/>
                <w:szCs w:val="20"/>
              </w:rPr>
              <w:t xml:space="preserve"> SOUHRN</w:t>
            </w:r>
            <w:r w:rsidR="00536443">
              <w:rPr>
                <w:rFonts w:ascii="Tahoma" w:hAnsi="Tahoma" w:cs="Tahoma"/>
                <w:b/>
                <w:sz w:val="20"/>
                <w:szCs w:val="20"/>
              </w:rPr>
              <w:t>N</w:t>
            </w:r>
            <w:r w:rsidR="00FB3189">
              <w:rPr>
                <w:rFonts w:ascii="Tahoma" w:hAnsi="Tahoma" w:cs="Tahoma"/>
                <w:b/>
                <w:sz w:val="20"/>
                <w:szCs w:val="20"/>
              </w:rPr>
              <w:t>Á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ahoma" w:hAnsi="Tahoma" w:cs="Tahoma"/>
                <w:b/>
                <w:sz w:val="20"/>
                <w:szCs w:val="20"/>
              </w:rPr>
              <w:t xml:space="preserve">CENA </w:t>
            </w:r>
            <w:r w:rsidR="00FB3189">
              <w:rPr>
                <w:rFonts w:ascii="Tahoma" w:hAnsi="Tahoma" w:cs="Tahoma"/>
                <w:b/>
                <w:sz w:val="20"/>
                <w:szCs w:val="20"/>
              </w:rPr>
              <w:t xml:space="preserve"> (</w:t>
            </w:r>
            <w:r w:rsidR="00536443">
              <w:rPr>
                <w:rFonts w:ascii="Tahoma" w:hAnsi="Tahoma" w:cs="Tahoma"/>
                <w:b/>
                <w:sz w:val="20"/>
                <w:szCs w:val="20"/>
              </w:rPr>
              <w:t>tj.</w:t>
            </w:r>
            <w:proofErr w:type="gramEnd"/>
            <w:r w:rsidR="00536443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FB3189">
              <w:rPr>
                <w:rFonts w:ascii="Tahoma" w:hAnsi="Tahoma" w:cs="Tahoma"/>
                <w:b/>
                <w:sz w:val="20"/>
                <w:szCs w:val="20"/>
              </w:rPr>
              <w:t>vztažená k předpokládaným přepravním nákladům a předpokládané době čekání</w:t>
            </w:r>
            <w:r w:rsidR="005651CF">
              <w:rPr>
                <w:rFonts w:ascii="Tahoma" w:hAnsi="Tahoma" w:cs="Tahoma"/>
                <w:b/>
                <w:sz w:val="20"/>
                <w:szCs w:val="20"/>
              </w:rPr>
              <w:t>. Jedná se o posuzovanou cenu.)</w:t>
            </w:r>
          </w:p>
        </w:tc>
        <w:tc>
          <w:tcPr>
            <w:tcW w:w="785" w:type="pct"/>
            <w:tcBorders>
              <w:bottom w:val="single" w:sz="12" w:space="0" w:color="auto"/>
            </w:tcBorders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84" w:type="pct"/>
            <w:tcBorders>
              <w:bottom w:val="single" w:sz="12" w:space="0" w:color="auto"/>
            </w:tcBorders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4034B" w:rsidRDefault="0024034B" w:rsidP="00055E2C">
      <w:pPr>
        <w:pStyle w:val="Zkladntext"/>
        <w:tabs>
          <w:tab w:val="clear" w:pos="1418"/>
          <w:tab w:val="left" w:pos="0"/>
        </w:tabs>
        <w:ind w:left="340"/>
        <w:rPr>
          <w:rFonts w:ascii="Tahoma" w:hAnsi="Tahoma" w:cs="Tahoma"/>
          <w:i/>
          <w:color w:val="FF0000"/>
          <w:sz w:val="20"/>
          <w:szCs w:val="20"/>
        </w:rPr>
      </w:pPr>
      <w:r w:rsidRPr="00197CB9">
        <w:rPr>
          <w:rFonts w:ascii="Tahoma" w:hAnsi="Tahoma" w:cs="Tahoma"/>
          <w:i/>
          <w:color w:val="FF0000"/>
          <w:sz w:val="20"/>
          <w:szCs w:val="20"/>
        </w:rPr>
        <w:t>VARIANTA B  - pro neplátce DPH:</w:t>
      </w:r>
    </w:p>
    <w:p w:rsidR="003E665B" w:rsidRPr="003E665B" w:rsidRDefault="003E665B" w:rsidP="003E665B">
      <w:pPr>
        <w:rPr>
          <w:sz w:val="10"/>
          <w:szCs w:val="10"/>
        </w:rPr>
      </w:pPr>
    </w:p>
    <w:tbl>
      <w:tblPr>
        <w:tblStyle w:val="Mkatabulky"/>
        <w:tblW w:w="4943" w:type="pct"/>
        <w:tblInd w:w="108" w:type="dxa"/>
        <w:tblLayout w:type="fixed"/>
        <w:tblLook w:val="01E0"/>
      </w:tblPr>
      <w:tblGrid>
        <w:gridCol w:w="1979"/>
        <w:gridCol w:w="2521"/>
        <w:gridCol w:w="2159"/>
        <w:gridCol w:w="2521"/>
      </w:tblGrid>
      <w:tr w:rsidR="009D2946" w:rsidRPr="00DC246A" w:rsidTr="009D2946">
        <w:tc>
          <w:tcPr>
            <w:tcW w:w="1078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C246A">
              <w:rPr>
                <w:rFonts w:ascii="Tahoma" w:hAnsi="Tahoma" w:cs="Tahoma"/>
                <w:sz w:val="20"/>
                <w:szCs w:val="20"/>
              </w:rPr>
              <w:t>Kapacita autobusu</w:t>
            </w:r>
          </w:p>
          <w:p w:rsidR="009D2946" w:rsidRPr="00DC246A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(počet míst k sezení)</w:t>
            </w:r>
          </w:p>
        </w:tc>
        <w:tc>
          <w:tcPr>
            <w:tcW w:w="1373" w:type="pct"/>
            <w:vAlign w:val="center"/>
          </w:tcPr>
          <w:p w:rsidR="009D2946" w:rsidRPr="00DC246A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Předpokládaná přepravní vzdálenost (km)</w:t>
            </w:r>
          </w:p>
        </w:tc>
        <w:tc>
          <w:tcPr>
            <w:tcW w:w="1176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Cena </w:t>
            </w:r>
          </w:p>
          <w:p w:rsidR="009D2946" w:rsidRPr="00DC246A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(Kč/km)</w:t>
            </w:r>
          </w:p>
        </w:tc>
        <w:tc>
          <w:tcPr>
            <w:tcW w:w="1373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celkem včetně DPH</w:t>
            </w:r>
          </w:p>
        </w:tc>
      </w:tr>
      <w:tr w:rsidR="009D2946" w:rsidRPr="00DC246A" w:rsidTr="009D2946">
        <w:tc>
          <w:tcPr>
            <w:tcW w:w="1078" w:type="pct"/>
            <w:vAlign w:val="center"/>
          </w:tcPr>
          <w:p w:rsidR="009D2946" w:rsidRPr="00DC246A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40 - 45*</w:t>
            </w:r>
          </w:p>
        </w:tc>
        <w:tc>
          <w:tcPr>
            <w:tcW w:w="1373" w:type="pct"/>
            <w:vAlign w:val="center"/>
          </w:tcPr>
          <w:p w:rsidR="009D2946" w:rsidRPr="00DC246A" w:rsidRDefault="009D2946" w:rsidP="00BD4E2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2 </w:t>
            </w:r>
            <w:r w:rsidR="00BD4E29">
              <w:rPr>
                <w:rFonts w:ascii="Tahoma" w:hAnsi="Tahoma" w:cs="Tahoma"/>
                <w:sz w:val="20"/>
                <w:szCs w:val="20"/>
              </w:rPr>
              <w:t>8</w:t>
            </w:r>
            <w:r>
              <w:rPr>
                <w:rFonts w:ascii="Tahoma" w:hAnsi="Tahoma" w:cs="Tahoma"/>
                <w:sz w:val="20"/>
                <w:szCs w:val="20"/>
              </w:rPr>
              <w:t>00</w:t>
            </w:r>
          </w:p>
        </w:tc>
        <w:tc>
          <w:tcPr>
            <w:tcW w:w="1176" w:type="pct"/>
            <w:vAlign w:val="center"/>
          </w:tcPr>
          <w:p w:rsidR="009D2946" w:rsidRPr="00DC246A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3" w:type="pct"/>
          </w:tcPr>
          <w:p w:rsidR="009D2946" w:rsidRPr="00DC246A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2946" w:rsidRPr="00DC246A" w:rsidTr="009D2946">
        <w:tc>
          <w:tcPr>
            <w:tcW w:w="1078" w:type="pct"/>
            <w:vAlign w:val="center"/>
          </w:tcPr>
          <w:p w:rsidR="009D2946" w:rsidRDefault="006D3ED2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50</w:t>
            </w:r>
          </w:p>
        </w:tc>
        <w:tc>
          <w:tcPr>
            <w:tcW w:w="1373" w:type="pct"/>
            <w:vAlign w:val="center"/>
          </w:tcPr>
          <w:p w:rsidR="009D2946" w:rsidRDefault="00BD4E29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29 700</w:t>
            </w:r>
          </w:p>
        </w:tc>
        <w:tc>
          <w:tcPr>
            <w:tcW w:w="1176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3" w:type="pct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2946" w:rsidRPr="00DC246A" w:rsidTr="009D2946">
        <w:tc>
          <w:tcPr>
            <w:tcW w:w="1078" w:type="pct"/>
            <w:vMerge w:val="restar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za započatých 30 minut čekání</w:t>
            </w:r>
          </w:p>
        </w:tc>
        <w:tc>
          <w:tcPr>
            <w:tcW w:w="1373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Předpokládaný počet půlhodin (30 min) čekání:</w:t>
            </w:r>
          </w:p>
        </w:tc>
        <w:tc>
          <w:tcPr>
            <w:tcW w:w="1176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(Kč/30 min)</w:t>
            </w:r>
          </w:p>
        </w:tc>
        <w:tc>
          <w:tcPr>
            <w:tcW w:w="1373" w:type="pct"/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Cena celkem včetně DPH</w:t>
            </w:r>
          </w:p>
        </w:tc>
      </w:tr>
      <w:tr w:rsidR="009D2946" w:rsidRPr="00DC246A" w:rsidTr="009D2946">
        <w:trPr>
          <w:trHeight w:val="423"/>
        </w:trPr>
        <w:tc>
          <w:tcPr>
            <w:tcW w:w="1078" w:type="pct"/>
            <w:vMerge/>
            <w:tcBorders>
              <w:bottom w:val="single" w:sz="12" w:space="0" w:color="auto"/>
            </w:tcBorders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3" w:type="pct"/>
            <w:tcBorders>
              <w:bottom w:val="single" w:sz="12" w:space="0" w:color="auto"/>
            </w:tcBorders>
            <w:vAlign w:val="center"/>
          </w:tcPr>
          <w:p w:rsidR="009D2946" w:rsidRDefault="00BD4E29" w:rsidP="009546D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90</w:t>
            </w:r>
            <w:r w:rsidR="009D663C">
              <w:rPr>
                <w:rFonts w:ascii="Tahoma" w:hAnsi="Tahoma" w:cs="Tahoma"/>
                <w:sz w:val="20"/>
                <w:szCs w:val="20"/>
              </w:rPr>
              <w:t>0</w:t>
            </w:r>
          </w:p>
        </w:tc>
        <w:tc>
          <w:tcPr>
            <w:tcW w:w="1176" w:type="pct"/>
            <w:tcBorders>
              <w:bottom w:val="single" w:sz="12" w:space="0" w:color="auto"/>
            </w:tcBorders>
            <w:vAlign w:val="center"/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373" w:type="pct"/>
            <w:tcBorders>
              <w:bottom w:val="single" w:sz="12" w:space="0" w:color="auto"/>
            </w:tcBorders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D2946" w:rsidRPr="00DC246A" w:rsidTr="009D2946">
        <w:trPr>
          <w:trHeight w:val="523"/>
        </w:trPr>
        <w:tc>
          <w:tcPr>
            <w:tcW w:w="3627" w:type="pct"/>
            <w:gridSpan w:val="3"/>
            <w:tcBorders>
              <w:bottom w:val="single" w:sz="12" w:space="0" w:color="auto"/>
            </w:tcBorders>
            <w:vAlign w:val="center"/>
          </w:tcPr>
          <w:p w:rsidR="009D2946" w:rsidRDefault="009D2946" w:rsidP="005C702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CELKOVÁ</w:t>
            </w:r>
            <w:r w:rsidR="00FB3189">
              <w:rPr>
                <w:rFonts w:ascii="Tahoma" w:hAnsi="Tahoma" w:cs="Tahoma"/>
                <w:b/>
                <w:sz w:val="20"/>
                <w:szCs w:val="20"/>
              </w:rPr>
              <w:t xml:space="preserve"> SOUHRN</w:t>
            </w:r>
            <w:r w:rsidR="00536443">
              <w:rPr>
                <w:rFonts w:ascii="Tahoma" w:hAnsi="Tahoma" w:cs="Tahoma"/>
                <w:b/>
                <w:sz w:val="20"/>
                <w:szCs w:val="20"/>
              </w:rPr>
              <w:t>N</w:t>
            </w:r>
            <w:r w:rsidR="00FB3189">
              <w:rPr>
                <w:rFonts w:ascii="Tahoma" w:hAnsi="Tahoma" w:cs="Tahoma"/>
                <w:b/>
                <w:sz w:val="20"/>
                <w:szCs w:val="20"/>
              </w:rPr>
              <w:t xml:space="preserve">Á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CENA </w:t>
            </w:r>
            <w:r w:rsidR="00FB3189">
              <w:rPr>
                <w:rFonts w:ascii="Tahoma" w:hAnsi="Tahoma" w:cs="Tahoma"/>
                <w:b/>
                <w:sz w:val="20"/>
                <w:szCs w:val="20"/>
              </w:rPr>
              <w:t>(</w:t>
            </w:r>
            <w:r w:rsidR="00536443">
              <w:rPr>
                <w:rFonts w:ascii="Tahoma" w:hAnsi="Tahoma" w:cs="Tahoma"/>
                <w:b/>
                <w:sz w:val="20"/>
                <w:szCs w:val="20"/>
              </w:rPr>
              <w:t xml:space="preserve">tj. </w:t>
            </w:r>
            <w:r w:rsidR="00FB3189">
              <w:rPr>
                <w:rFonts w:ascii="Tahoma" w:hAnsi="Tahoma" w:cs="Tahoma"/>
                <w:b/>
                <w:sz w:val="20"/>
                <w:szCs w:val="20"/>
              </w:rPr>
              <w:t>vztažená k předpokládaným přepravním nákladům a předpokládané době čekání)</w:t>
            </w:r>
            <w:r w:rsidR="005651CF">
              <w:rPr>
                <w:rFonts w:ascii="Tahoma" w:hAnsi="Tahoma" w:cs="Tahoma"/>
                <w:b/>
                <w:sz w:val="20"/>
                <w:szCs w:val="20"/>
              </w:rPr>
              <w:t>. Jedná se o posuzovanou cenu.)</w:t>
            </w:r>
          </w:p>
        </w:tc>
        <w:tc>
          <w:tcPr>
            <w:tcW w:w="1373" w:type="pct"/>
            <w:tcBorders>
              <w:bottom w:val="single" w:sz="12" w:space="0" w:color="auto"/>
            </w:tcBorders>
          </w:tcPr>
          <w:p w:rsidR="009D2946" w:rsidRDefault="009D2946" w:rsidP="005C702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24034B" w:rsidRDefault="00197CB9" w:rsidP="00197CB9">
      <w:pPr>
        <w:pStyle w:val="Zkladntext"/>
        <w:ind w:left="340"/>
        <w:rPr>
          <w:rFonts w:ascii="Tahoma" w:hAnsi="Tahoma" w:cs="Tahoma"/>
          <w:bCs/>
          <w:spacing w:val="-6"/>
          <w:sz w:val="20"/>
        </w:rPr>
      </w:pPr>
      <w:r w:rsidRPr="00197CB9">
        <w:rPr>
          <w:rFonts w:ascii="Tahoma" w:hAnsi="Tahoma" w:cs="Tahoma"/>
          <w:bCs/>
          <w:spacing w:val="-6"/>
          <w:sz w:val="20"/>
        </w:rPr>
        <w:t>Poskytovatel</w:t>
      </w:r>
      <w:r w:rsidR="0024034B" w:rsidRPr="00197CB9">
        <w:rPr>
          <w:rFonts w:ascii="Tahoma" w:hAnsi="Tahoma" w:cs="Tahoma"/>
          <w:bCs/>
          <w:spacing w:val="-6"/>
          <w:sz w:val="20"/>
        </w:rPr>
        <w:t xml:space="preserve"> </w:t>
      </w:r>
      <w:r w:rsidR="0024034B" w:rsidRPr="00197CB9">
        <w:rPr>
          <w:rFonts w:ascii="Tahoma" w:hAnsi="Tahoma" w:cs="Tahoma"/>
          <w:sz w:val="20"/>
        </w:rPr>
        <w:t>prohlašuje</w:t>
      </w:r>
      <w:r w:rsidR="0024034B" w:rsidRPr="00197CB9">
        <w:rPr>
          <w:rFonts w:ascii="Tahoma" w:hAnsi="Tahoma" w:cs="Tahoma"/>
          <w:bCs/>
          <w:spacing w:val="-6"/>
          <w:sz w:val="20"/>
        </w:rPr>
        <w:t>, že není plátcem DPH.</w:t>
      </w:r>
    </w:p>
    <w:p w:rsidR="00C07F3E" w:rsidRDefault="00E36597" w:rsidP="00AC6D99">
      <w:pPr>
        <w:pStyle w:val="Zkladntext"/>
        <w:numPr>
          <w:ilvl w:val="0"/>
          <w:numId w:val="7"/>
        </w:numPr>
        <w:tabs>
          <w:tab w:val="clear" w:pos="1418"/>
          <w:tab w:val="left" w:pos="0"/>
        </w:tabs>
        <w:ind w:left="360" w:hanging="36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Jednotkové c</w:t>
      </w:r>
      <w:r w:rsidR="00F3652D" w:rsidRPr="00FD3286">
        <w:rPr>
          <w:rFonts w:ascii="Tahoma" w:hAnsi="Tahoma" w:cs="Tahoma"/>
          <w:sz w:val="20"/>
          <w:szCs w:val="20"/>
        </w:rPr>
        <w:t>en</w:t>
      </w:r>
      <w:r>
        <w:rPr>
          <w:rFonts w:ascii="Tahoma" w:hAnsi="Tahoma" w:cs="Tahoma"/>
          <w:sz w:val="20"/>
          <w:szCs w:val="20"/>
        </w:rPr>
        <w:t>y</w:t>
      </w:r>
      <w:r w:rsidR="00F3652D" w:rsidRPr="00FD3286">
        <w:rPr>
          <w:rFonts w:ascii="Tahoma" w:hAnsi="Tahoma" w:cs="Tahoma"/>
          <w:sz w:val="20"/>
          <w:szCs w:val="20"/>
        </w:rPr>
        <w:t xml:space="preserve"> uveden</w:t>
      </w:r>
      <w:r>
        <w:rPr>
          <w:rFonts w:ascii="Tahoma" w:hAnsi="Tahoma" w:cs="Tahoma"/>
          <w:sz w:val="20"/>
          <w:szCs w:val="20"/>
        </w:rPr>
        <w:t>é</w:t>
      </w:r>
      <w:r w:rsidR="00F3652D" w:rsidRPr="00FD3286">
        <w:rPr>
          <w:rFonts w:ascii="Tahoma" w:hAnsi="Tahoma" w:cs="Tahoma"/>
          <w:sz w:val="20"/>
          <w:szCs w:val="20"/>
        </w:rPr>
        <w:t xml:space="preserve"> v odst. </w:t>
      </w:r>
      <w:r w:rsidR="007E7743">
        <w:rPr>
          <w:rFonts w:ascii="Tahoma" w:hAnsi="Tahoma" w:cs="Tahoma"/>
          <w:sz w:val="20"/>
          <w:szCs w:val="20"/>
        </w:rPr>
        <w:t>2</w:t>
      </w:r>
      <w:r w:rsidR="00F3652D" w:rsidRPr="00FD3286">
        <w:rPr>
          <w:rFonts w:ascii="Tahoma" w:hAnsi="Tahoma" w:cs="Tahoma"/>
          <w:sz w:val="20"/>
          <w:szCs w:val="20"/>
        </w:rPr>
        <w:t xml:space="preserve"> tohoto článku </w:t>
      </w:r>
      <w:r w:rsidR="00793C73">
        <w:rPr>
          <w:rFonts w:ascii="Tahoma" w:hAnsi="Tahoma" w:cs="Tahoma"/>
          <w:sz w:val="20"/>
          <w:szCs w:val="20"/>
        </w:rPr>
        <w:t>s</w:t>
      </w:r>
      <w:r w:rsidR="00F3652D" w:rsidRPr="00FD3286">
        <w:rPr>
          <w:rFonts w:ascii="Tahoma" w:hAnsi="Tahoma" w:cs="Tahoma"/>
          <w:sz w:val="20"/>
          <w:szCs w:val="20"/>
        </w:rPr>
        <w:t xml:space="preserve">mlouvy </w:t>
      </w:r>
      <w:r>
        <w:rPr>
          <w:rFonts w:ascii="Tahoma" w:hAnsi="Tahoma" w:cs="Tahoma"/>
          <w:sz w:val="20"/>
          <w:szCs w:val="20"/>
        </w:rPr>
        <w:t>jsou</w:t>
      </w:r>
      <w:r w:rsidRPr="00FD3286">
        <w:rPr>
          <w:rFonts w:ascii="Tahoma" w:hAnsi="Tahoma" w:cs="Tahoma"/>
          <w:sz w:val="20"/>
          <w:szCs w:val="20"/>
        </w:rPr>
        <w:t xml:space="preserve"> </w:t>
      </w:r>
      <w:r w:rsidR="00F3652D" w:rsidRPr="00FD3286">
        <w:rPr>
          <w:rFonts w:ascii="Tahoma" w:hAnsi="Tahoma" w:cs="Tahoma"/>
          <w:sz w:val="20"/>
          <w:szCs w:val="20"/>
        </w:rPr>
        <w:t>dohodnut</w:t>
      </w:r>
      <w:r>
        <w:rPr>
          <w:rFonts w:ascii="Tahoma" w:hAnsi="Tahoma" w:cs="Tahoma"/>
          <w:sz w:val="20"/>
          <w:szCs w:val="20"/>
        </w:rPr>
        <w:t>y</w:t>
      </w:r>
      <w:r w:rsidR="00F3652D" w:rsidRPr="00FD3286">
        <w:rPr>
          <w:rFonts w:ascii="Tahoma" w:hAnsi="Tahoma" w:cs="Tahoma"/>
          <w:sz w:val="20"/>
          <w:szCs w:val="20"/>
        </w:rPr>
        <w:t xml:space="preserve"> jako cen</w:t>
      </w:r>
      <w:r>
        <w:rPr>
          <w:rFonts w:ascii="Tahoma" w:hAnsi="Tahoma" w:cs="Tahoma"/>
          <w:sz w:val="20"/>
          <w:szCs w:val="20"/>
        </w:rPr>
        <w:t>y</w:t>
      </w:r>
      <w:r w:rsidR="00F3652D" w:rsidRPr="00FD3286">
        <w:rPr>
          <w:rFonts w:ascii="Tahoma" w:hAnsi="Tahoma" w:cs="Tahoma"/>
          <w:sz w:val="20"/>
          <w:szCs w:val="20"/>
        </w:rPr>
        <w:t xml:space="preserve"> nejvýše přípustn</w:t>
      </w:r>
      <w:r>
        <w:rPr>
          <w:rFonts w:ascii="Tahoma" w:hAnsi="Tahoma" w:cs="Tahoma"/>
          <w:sz w:val="20"/>
          <w:szCs w:val="20"/>
        </w:rPr>
        <w:t>é</w:t>
      </w:r>
      <w:r w:rsidR="00C07F3E">
        <w:rPr>
          <w:rFonts w:ascii="Tahoma" w:hAnsi="Tahoma" w:cs="Tahoma"/>
          <w:sz w:val="20"/>
          <w:szCs w:val="20"/>
        </w:rPr>
        <w:t xml:space="preserve">, platí </w:t>
      </w:r>
      <w:r w:rsidR="00C07F3E" w:rsidRPr="00C24BEA">
        <w:rPr>
          <w:rFonts w:ascii="Tahoma" w:hAnsi="Tahoma" w:cs="Tahoma"/>
          <w:sz w:val="20"/>
          <w:szCs w:val="20"/>
        </w:rPr>
        <w:t>po </w:t>
      </w:r>
      <w:r w:rsidR="00F3652D" w:rsidRPr="00C24BEA">
        <w:rPr>
          <w:rFonts w:ascii="Tahoma" w:hAnsi="Tahoma" w:cs="Tahoma"/>
          <w:sz w:val="20"/>
          <w:szCs w:val="20"/>
        </w:rPr>
        <w:t xml:space="preserve">celou dobu platnosti </w:t>
      </w:r>
      <w:r w:rsidR="00793C73" w:rsidRPr="00C24BEA">
        <w:rPr>
          <w:rFonts w:ascii="Tahoma" w:hAnsi="Tahoma" w:cs="Tahoma"/>
          <w:sz w:val="20"/>
          <w:szCs w:val="20"/>
        </w:rPr>
        <w:t>s</w:t>
      </w:r>
      <w:r w:rsidR="00F3652D" w:rsidRPr="00C24BEA">
        <w:rPr>
          <w:rFonts w:ascii="Tahoma" w:hAnsi="Tahoma" w:cs="Tahoma"/>
          <w:sz w:val="20"/>
          <w:szCs w:val="20"/>
        </w:rPr>
        <w:t>mlouvy</w:t>
      </w:r>
      <w:r w:rsidR="00C07F3E" w:rsidRPr="00C24BEA">
        <w:rPr>
          <w:rFonts w:ascii="Tahoma" w:hAnsi="Tahoma" w:cs="Tahoma"/>
          <w:sz w:val="20"/>
          <w:szCs w:val="20"/>
        </w:rPr>
        <w:t xml:space="preserve"> a zahrnuj</w:t>
      </w:r>
      <w:r>
        <w:rPr>
          <w:rFonts w:ascii="Tahoma" w:hAnsi="Tahoma" w:cs="Tahoma"/>
          <w:sz w:val="20"/>
          <w:szCs w:val="20"/>
        </w:rPr>
        <w:t>í</w:t>
      </w:r>
      <w:r w:rsidR="00312D17" w:rsidRPr="00C24BEA">
        <w:rPr>
          <w:rFonts w:ascii="Tahoma" w:hAnsi="Tahoma" w:cs="Tahoma"/>
          <w:sz w:val="20"/>
          <w:szCs w:val="20"/>
        </w:rPr>
        <w:t xml:space="preserve"> </w:t>
      </w:r>
      <w:r w:rsidR="00C07F3E" w:rsidRPr="00C24BEA">
        <w:rPr>
          <w:rFonts w:ascii="Tahoma" w:hAnsi="Tahoma" w:cs="Tahoma"/>
          <w:sz w:val="20"/>
          <w:szCs w:val="20"/>
        </w:rPr>
        <w:t xml:space="preserve">veškeré náklady poskytovatele spojené se splněním jeho závazků z této </w:t>
      </w:r>
      <w:r w:rsidR="00793C73" w:rsidRPr="00C24BEA">
        <w:rPr>
          <w:rFonts w:ascii="Tahoma" w:hAnsi="Tahoma" w:cs="Tahoma"/>
          <w:sz w:val="20"/>
          <w:szCs w:val="20"/>
        </w:rPr>
        <w:t>s</w:t>
      </w:r>
      <w:r w:rsidR="00C07F3E" w:rsidRPr="00C24BEA">
        <w:rPr>
          <w:rFonts w:ascii="Tahoma" w:hAnsi="Tahoma" w:cs="Tahoma"/>
          <w:sz w:val="20"/>
          <w:szCs w:val="20"/>
        </w:rPr>
        <w:t xml:space="preserve">mlouvy, např. přístavné, odstavné, </w:t>
      </w:r>
      <w:r w:rsidR="00EA4511" w:rsidRPr="00C24BEA">
        <w:rPr>
          <w:rFonts w:ascii="Tahoma" w:hAnsi="Tahoma" w:cs="Tahoma"/>
          <w:sz w:val="20"/>
          <w:szCs w:val="20"/>
        </w:rPr>
        <w:t>mýto,</w:t>
      </w:r>
      <w:r w:rsidR="00C07F3E" w:rsidRPr="00C24BEA">
        <w:rPr>
          <w:rFonts w:ascii="Tahoma" w:hAnsi="Tahoma" w:cs="Tahoma"/>
          <w:sz w:val="20"/>
          <w:szCs w:val="20"/>
        </w:rPr>
        <w:t xml:space="preserve"> </w:t>
      </w:r>
      <w:r w:rsidR="00111993" w:rsidRPr="00C24BEA">
        <w:rPr>
          <w:rFonts w:ascii="Tahoma" w:hAnsi="Tahoma" w:cs="Tahoma"/>
          <w:sz w:val="20"/>
          <w:szCs w:val="20"/>
        </w:rPr>
        <w:t>dálniční poplatky</w:t>
      </w:r>
      <w:r w:rsidR="00C07F3E" w:rsidRPr="00C24BEA">
        <w:rPr>
          <w:rFonts w:ascii="Tahoma" w:hAnsi="Tahoma" w:cs="Tahoma"/>
          <w:sz w:val="20"/>
          <w:szCs w:val="20"/>
        </w:rPr>
        <w:t>, pojištění</w:t>
      </w:r>
      <w:r w:rsidR="00572D2B" w:rsidRPr="00C24BEA">
        <w:rPr>
          <w:rFonts w:ascii="Tahoma" w:hAnsi="Tahoma" w:cs="Tahoma"/>
          <w:sz w:val="20"/>
          <w:szCs w:val="20"/>
        </w:rPr>
        <w:t>, náklady na parkování</w:t>
      </w:r>
      <w:r w:rsidR="00C07F3E" w:rsidRPr="00C24BEA">
        <w:rPr>
          <w:rFonts w:ascii="Tahoma" w:hAnsi="Tahoma" w:cs="Tahoma"/>
          <w:sz w:val="20"/>
          <w:szCs w:val="20"/>
        </w:rPr>
        <w:t xml:space="preserve"> atd</w:t>
      </w:r>
      <w:r w:rsidR="00FB3189">
        <w:rPr>
          <w:rFonts w:ascii="Tahoma" w:hAnsi="Tahoma" w:cs="Tahoma"/>
          <w:sz w:val="20"/>
          <w:szCs w:val="20"/>
        </w:rPr>
        <w:t>.</w:t>
      </w:r>
      <w:r w:rsidR="00C07F3E" w:rsidRPr="00FD3286">
        <w:rPr>
          <w:rFonts w:ascii="Tahoma" w:hAnsi="Tahoma" w:cs="Tahoma"/>
          <w:sz w:val="20"/>
          <w:szCs w:val="20"/>
        </w:rPr>
        <w:t xml:space="preserve"> Poskytovatel není oprávněn účtovat si žádné další nákla</w:t>
      </w:r>
      <w:r w:rsidR="004B1C1F">
        <w:rPr>
          <w:rFonts w:ascii="Tahoma" w:hAnsi="Tahoma" w:cs="Tahoma"/>
          <w:sz w:val="20"/>
          <w:szCs w:val="20"/>
        </w:rPr>
        <w:t>dy související s plněním služby</w:t>
      </w:r>
      <w:r w:rsidR="00F82FDC">
        <w:rPr>
          <w:rFonts w:ascii="Tahoma" w:hAnsi="Tahoma" w:cs="Tahoma"/>
          <w:sz w:val="20"/>
          <w:szCs w:val="20"/>
        </w:rPr>
        <w:t>.</w:t>
      </w:r>
    </w:p>
    <w:p w:rsidR="00F3652D" w:rsidRDefault="00F3652D" w:rsidP="00AC6D99">
      <w:pPr>
        <w:pStyle w:val="Zkladntext"/>
        <w:numPr>
          <w:ilvl w:val="0"/>
          <w:numId w:val="7"/>
        </w:numPr>
        <w:tabs>
          <w:tab w:val="clear" w:pos="1418"/>
          <w:tab w:val="left" w:pos="0"/>
        </w:tabs>
        <w:ind w:left="360" w:hanging="360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>Poskytovatel odpovídá za to, že sazba daně z přidané hodnoty bude stanovena v souladu s platnými právními předpisy</w:t>
      </w:r>
      <w:bookmarkStart w:id="0" w:name="_GoBack"/>
      <w:bookmarkEnd w:id="0"/>
      <w:r w:rsidRPr="00FD3286">
        <w:rPr>
          <w:rFonts w:ascii="Tahoma" w:hAnsi="Tahoma" w:cs="Tahoma"/>
          <w:sz w:val="20"/>
          <w:szCs w:val="20"/>
        </w:rPr>
        <w:t>. V případě, že dojde ke změně zákonné sazby DPH, je poskytovatel k ceně služeb bez DPH povinen účtovat DPH v platné výši. V případě změny ceny služeb v důsledku změny sazby DPH není nutno ke </w:t>
      </w:r>
      <w:r w:rsidR="00793C73">
        <w:rPr>
          <w:rFonts w:ascii="Tahoma" w:hAnsi="Tahoma" w:cs="Tahoma"/>
          <w:sz w:val="20"/>
          <w:szCs w:val="20"/>
        </w:rPr>
        <w:t>s</w:t>
      </w:r>
      <w:r w:rsidRPr="00FD3286">
        <w:rPr>
          <w:rFonts w:ascii="Tahoma" w:hAnsi="Tahoma" w:cs="Tahoma"/>
          <w:sz w:val="20"/>
          <w:szCs w:val="20"/>
        </w:rPr>
        <w:t>mlouvě uzavírat dodatek.</w:t>
      </w:r>
    </w:p>
    <w:p w:rsidR="005C7D9C" w:rsidRPr="005C7D9C" w:rsidRDefault="005C7D9C" w:rsidP="005C7D9C">
      <w:pPr>
        <w:pStyle w:val="Zkladntext"/>
        <w:tabs>
          <w:tab w:val="clear" w:pos="1418"/>
          <w:tab w:val="left" w:pos="0"/>
        </w:tabs>
        <w:ind w:left="357"/>
        <w:rPr>
          <w:rFonts w:ascii="Tahoma" w:hAnsi="Tahoma" w:cs="Tahoma"/>
          <w:i/>
          <w:color w:val="FF0000"/>
          <w:sz w:val="20"/>
          <w:szCs w:val="20"/>
        </w:rPr>
      </w:pPr>
      <w:r w:rsidRPr="005C7D9C">
        <w:rPr>
          <w:rFonts w:ascii="Tahoma" w:hAnsi="Tahoma" w:cs="Tahoma"/>
          <w:i/>
          <w:color w:val="FF0000"/>
          <w:sz w:val="20"/>
          <w:szCs w:val="20"/>
        </w:rPr>
        <w:t>POZN: tento odstavec se použije pouze v případě, je-li prodávající plátcem DPH</w:t>
      </w:r>
    </w:p>
    <w:p w:rsidR="00F3652D" w:rsidRPr="00FD3286" w:rsidRDefault="00F3652D">
      <w:pPr>
        <w:pStyle w:val="Smlouva2"/>
        <w:keepNext/>
        <w:widowControl/>
        <w:spacing w:before="360"/>
        <w:rPr>
          <w:rFonts w:ascii="Tahoma" w:hAnsi="Tahoma" w:cs="Tahoma"/>
          <w:bCs/>
          <w:snapToGrid/>
          <w:sz w:val="20"/>
        </w:rPr>
      </w:pPr>
      <w:r w:rsidRPr="00FD3286">
        <w:rPr>
          <w:rFonts w:ascii="Tahoma" w:hAnsi="Tahoma" w:cs="Tahoma"/>
          <w:bCs/>
          <w:snapToGrid/>
          <w:sz w:val="20"/>
        </w:rPr>
        <w:t>V.</w:t>
      </w:r>
    </w:p>
    <w:p w:rsidR="00F3652D" w:rsidRPr="00FD3286" w:rsidRDefault="00F3652D">
      <w:pPr>
        <w:pStyle w:val="Nadpis4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 xml:space="preserve">MÍSTO </w:t>
      </w:r>
      <w:r w:rsidR="00BE2FDF">
        <w:rPr>
          <w:rFonts w:ascii="Tahoma" w:hAnsi="Tahoma" w:cs="Tahoma"/>
          <w:sz w:val="20"/>
          <w:szCs w:val="20"/>
        </w:rPr>
        <w:t xml:space="preserve">A DOBA </w:t>
      </w:r>
      <w:r w:rsidRPr="00FD3286">
        <w:rPr>
          <w:rFonts w:ascii="Tahoma" w:hAnsi="Tahoma" w:cs="Tahoma"/>
          <w:sz w:val="20"/>
          <w:szCs w:val="20"/>
        </w:rPr>
        <w:t>PLNĚNÍ</w:t>
      </w:r>
    </w:p>
    <w:p w:rsidR="00A40BCE" w:rsidRPr="00A207CD" w:rsidRDefault="00444F34" w:rsidP="00AC6D99">
      <w:pPr>
        <w:pStyle w:val="Zkladntext"/>
        <w:numPr>
          <w:ilvl w:val="0"/>
          <w:numId w:val="17"/>
        </w:numPr>
        <w:tabs>
          <w:tab w:val="clear" w:pos="720"/>
          <w:tab w:val="clear" w:pos="1418"/>
          <w:tab w:val="num" w:pos="360"/>
        </w:tabs>
        <w:ind w:left="360"/>
        <w:rPr>
          <w:rFonts w:ascii="Tahoma" w:hAnsi="Tahoma"/>
          <w:spacing w:val="-6"/>
          <w:sz w:val="20"/>
        </w:rPr>
      </w:pPr>
      <w:r w:rsidRPr="00A207CD">
        <w:rPr>
          <w:rFonts w:ascii="Tahoma" w:hAnsi="Tahoma"/>
          <w:spacing w:val="-6"/>
          <w:sz w:val="20"/>
        </w:rPr>
        <w:t>Míst</w:t>
      </w:r>
      <w:r w:rsidR="00F94A32" w:rsidRPr="00A207CD">
        <w:rPr>
          <w:rFonts w:ascii="Tahoma" w:hAnsi="Tahoma"/>
          <w:spacing w:val="-6"/>
          <w:sz w:val="20"/>
        </w:rPr>
        <w:t>em</w:t>
      </w:r>
      <w:r w:rsidR="00F3652D" w:rsidRPr="00A207CD">
        <w:rPr>
          <w:rFonts w:ascii="Tahoma" w:hAnsi="Tahoma"/>
          <w:spacing w:val="-6"/>
          <w:sz w:val="20"/>
        </w:rPr>
        <w:t xml:space="preserve"> plnění</w:t>
      </w:r>
      <w:r w:rsidR="00F94A32" w:rsidRPr="00A207CD">
        <w:rPr>
          <w:rFonts w:ascii="Tahoma" w:hAnsi="Tahoma"/>
          <w:spacing w:val="-6"/>
          <w:sz w:val="20"/>
        </w:rPr>
        <w:t xml:space="preserve"> </w:t>
      </w:r>
      <w:r w:rsidR="00793C73">
        <w:rPr>
          <w:rFonts w:ascii="Tahoma" w:hAnsi="Tahoma"/>
          <w:spacing w:val="-6"/>
          <w:sz w:val="20"/>
        </w:rPr>
        <w:t>s</w:t>
      </w:r>
      <w:r w:rsidR="00F94A32" w:rsidRPr="00A207CD">
        <w:rPr>
          <w:rFonts w:ascii="Tahoma" w:hAnsi="Tahoma"/>
          <w:spacing w:val="-6"/>
          <w:sz w:val="20"/>
        </w:rPr>
        <w:t>mlouvy je</w:t>
      </w:r>
      <w:r w:rsidR="00A40BCE" w:rsidRPr="00A207CD">
        <w:rPr>
          <w:rFonts w:ascii="Tahoma" w:hAnsi="Tahoma"/>
          <w:spacing w:val="-6"/>
          <w:sz w:val="20"/>
        </w:rPr>
        <w:t>:</w:t>
      </w:r>
      <w:r w:rsidR="00F94A32" w:rsidRPr="00A207CD">
        <w:rPr>
          <w:rFonts w:ascii="Tahoma" w:hAnsi="Tahoma"/>
          <w:spacing w:val="-6"/>
          <w:sz w:val="20"/>
        </w:rPr>
        <w:t xml:space="preserve"> </w:t>
      </w:r>
    </w:p>
    <w:p w:rsidR="0032557B" w:rsidRPr="00A207CD" w:rsidRDefault="00656D90" w:rsidP="00AC6D99">
      <w:pPr>
        <w:pStyle w:val="Zkladntext"/>
        <w:numPr>
          <w:ilvl w:val="1"/>
          <w:numId w:val="17"/>
        </w:numPr>
        <w:tabs>
          <w:tab w:val="clear" w:pos="1440"/>
          <w:tab w:val="num" w:pos="720"/>
        </w:tabs>
        <w:ind w:left="720"/>
        <w:rPr>
          <w:rFonts w:ascii="Tahoma" w:hAnsi="Tahoma"/>
          <w:spacing w:val="-6"/>
          <w:sz w:val="20"/>
        </w:rPr>
      </w:pPr>
      <w:r>
        <w:rPr>
          <w:rFonts w:ascii="Tahoma" w:hAnsi="Tahoma" w:cs="Tahoma"/>
          <w:sz w:val="20"/>
        </w:rPr>
        <w:t xml:space="preserve">u přepravy dle čl. III odst. 1 písmeno a) této smlouvy: </w:t>
      </w:r>
      <w:r w:rsidR="00F94A32" w:rsidRPr="00A207CD">
        <w:rPr>
          <w:rFonts w:ascii="Tahoma" w:hAnsi="Tahoma"/>
          <w:spacing w:val="-6"/>
          <w:sz w:val="20"/>
        </w:rPr>
        <w:t>území Moravskoslezského kraje</w:t>
      </w:r>
    </w:p>
    <w:p w:rsidR="00A40BCE" w:rsidRPr="00A207CD" w:rsidRDefault="00656D90" w:rsidP="00AC6D99">
      <w:pPr>
        <w:pStyle w:val="Zkladntext"/>
        <w:numPr>
          <w:ilvl w:val="1"/>
          <w:numId w:val="17"/>
        </w:numPr>
        <w:tabs>
          <w:tab w:val="clear" w:pos="1440"/>
          <w:tab w:val="num" w:pos="720"/>
        </w:tabs>
        <w:ind w:left="720"/>
        <w:rPr>
          <w:rFonts w:ascii="Tahoma" w:hAnsi="Tahoma"/>
          <w:spacing w:val="-6"/>
          <w:sz w:val="20"/>
        </w:rPr>
      </w:pPr>
      <w:r>
        <w:rPr>
          <w:rFonts w:ascii="Tahoma" w:hAnsi="Tahoma" w:cs="Tahoma"/>
          <w:sz w:val="20"/>
        </w:rPr>
        <w:t xml:space="preserve">u přepravy dle čl. III odst. 1 písmeno b) této smlouvy: </w:t>
      </w:r>
      <w:r w:rsidR="00EC12F9" w:rsidRPr="00A207CD">
        <w:rPr>
          <w:rFonts w:ascii="Tahoma" w:hAnsi="Tahoma"/>
          <w:spacing w:val="-6"/>
          <w:sz w:val="20"/>
        </w:rPr>
        <w:t>ú</w:t>
      </w:r>
      <w:r w:rsidR="00A40BCE" w:rsidRPr="00A207CD">
        <w:rPr>
          <w:rFonts w:ascii="Tahoma" w:hAnsi="Tahoma"/>
          <w:spacing w:val="-6"/>
          <w:sz w:val="20"/>
        </w:rPr>
        <w:t>zemí České republiky</w:t>
      </w:r>
    </w:p>
    <w:p w:rsidR="00F94A32" w:rsidRPr="00A207CD" w:rsidRDefault="00F94A32" w:rsidP="00AC6D99">
      <w:pPr>
        <w:pStyle w:val="Zkladntext"/>
        <w:numPr>
          <w:ilvl w:val="0"/>
          <w:numId w:val="17"/>
        </w:numPr>
        <w:tabs>
          <w:tab w:val="clear" w:pos="720"/>
          <w:tab w:val="clear" w:pos="1418"/>
          <w:tab w:val="num" w:pos="360"/>
        </w:tabs>
        <w:ind w:left="360"/>
        <w:rPr>
          <w:rFonts w:ascii="Tahoma" w:hAnsi="Tahoma"/>
          <w:spacing w:val="-6"/>
          <w:sz w:val="20"/>
        </w:rPr>
      </w:pPr>
      <w:r w:rsidRPr="00A207CD">
        <w:rPr>
          <w:rFonts w:ascii="Tahoma" w:hAnsi="Tahoma"/>
          <w:spacing w:val="-6"/>
          <w:sz w:val="20"/>
        </w:rPr>
        <w:t xml:space="preserve">Termín plnění </w:t>
      </w:r>
      <w:r w:rsidR="00ED16B6">
        <w:rPr>
          <w:rFonts w:ascii="Tahoma" w:hAnsi="Tahoma"/>
          <w:spacing w:val="-6"/>
          <w:sz w:val="20"/>
        </w:rPr>
        <w:t>s</w:t>
      </w:r>
      <w:r w:rsidRPr="00A207CD">
        <w:rPr>
          <w:rFonts w:ascii="Tahoma" w:hAnsi="Tahoma"/>
          <w:spacing w:val="-6"/>
          <w:sz w:val="20"/>
        </w:rPr>
        <w:t>mlo</w:t>
      </w:r>
      <w:r w:rsidR="00BE2FDF" w:rsidRPr="00A207CD">
        <w:rPr>
          <w:rFonts w:ascii="Tahoma" w:hAnsi="Tahoma"/>
          <w:spacing w:val="-6"/>
          <w:sz w:val="20"/>
        </w:rPr>
        <w:t xml:space="preserve">uvy se sjednává na dobu určitou se zahájením </w:t>
      </w:r>
      <w:r w:rsidR="00BB216D" w:rsidRPr="00A207CD">
        <w:rPr>
          <w:rFonts w:ascii="Tahoma" w:hAnsi="Tahoma"/>
          <w:spacing w:val="-6"/>
          <w:sz w:val="20"/>
        </w:rPr>
        <w:t>do des</w:t>
      </w:r>
      <w:r w:rsidR="00204B31" w:rsidRPr="00A207CD">
        <w:rPr>
          <w:rFonts w:ascii="Tahoma" w:hAnsi="Tahoma"/>
          <w:spacing w:val="-6"/>
          <w:sz w:val="20"/>
        </w:rPr>
        <w:t>e</w:t>
      </w:r>
      <w:r w:rsidR="00BB216D" w:rsidRPr="00A207CD">
        <w:rPr>
          <w:rFonts w:ascii="Tahoma" w:hAnsi="Tahoma"/>
          <w:spacing w:val="-6"/>
          <w:sz w:val="20"/>
        </w:rPr>
        <w:t>ti pracovních dnů od </w:t>
      </w:r>
      <w:proofErr w:type="gramStart"/>
      <w:r w:rsidR="00BB216D" w:rsidRPr="00A207CD">
        <w:rPr>
          <w:rFonts w:ascii="Tahoma" w:hAnsi="Tahoma"/>
          <w:spacing w:val="-6"/>
          <w:sz w:val="20"/>
        </w:rPr>
        <w:t xml:space="preserve">nabytí </w:t>
      </w:r>
      <w:r w:rsidR="00BE2FDF" w:rsidRPr="00A207CD">
        <w:rPr>
          <w:rFonts w:ascii="Tahoma" w:hAnsi="Tahoma"/>
          <w:spacing w:val="-6"/>
          <w:sz w:val="20"/>
        </w:rPr>
        <w:t xml:space="preserve"> účinnosti</w:t>
      </w:r>
      <w:proofErr w:type="gramEnd"/>
      <w:r w:rsidR="00BE2FDF" w:rsidRPr="00A207CD">
        <w:rPr>
          <w:rFonts w:ascii="Tahoma" w:hAnsi="Tahoma"/>
          <w:spacing w:val="-6"/>
          <w:sz w:val="20"/>
        </w:rPr>
        <w:t xml:space="preserve"> </w:t>
      </w:r>
      <w:r w:rsidR="00ED16B6">
        <w:rPr>
          <w:rFonts w:ascii="Tahoma" w:hAnsi="Tahoma"/>
          <w:spacing w:val="-6"/>
          <w:sz w:val="20"/>
        </w:rPr>
        <w:t>s</w:t>
      </w:r>
      <w:r w:rsidR="00BE2FDF" w:rsidRPr="00A207CD">
        <w:rPr>
          <w:rFonts w:ascii="Tahoma" w:hAnsi="Tahoma"/>
          <w:spacing w:val="-6"/>
          <w:sz w:val="20"/>
        </w:rPr>
        <w:t>mlouvy a </w:t>
      </w:r>
      <w:r w:rsidR="00197CB9" w:rsidRPr="00A207CD">
        <w:rPr>
          <w:rFonts w:ascii="Tahoma" w:hAnsi="Tahoma"/>
          <w:spacing w:val="-6"/>
          <w:sz w:val="20"/>
        </w:rPr>
        <w:t>s</w:t>
      </w:r>
      <w:r w:rsidR="00ED16B6">
        <w:rPr>
          <w:rFonts w:ascii="Tahoma" w:hAnsi="Tahoma"/>
          <w:spacing w:val="-6"/>
          <w:sz w:val="20"/>
        </w:rPr>
        <w:t> </w:t>
      </w:r>
      <w:r w:rsidR="00BE2FDF" w:rsidRPr="00A207CD">
        <w:rPr>
          <w:rFonts w:ascii="Tahoma" w:hAnsi="Tahoma"/>
          <w:spacing w:val="-6"/>
          <w:sz w:val="20"/>
        </w:rPr>
        <w:t>ukončením</w:t>
      </w:r>
      <w:r w:rsidR="00ED16B6">
        <w:rPr>
          <w:rFonts w:ascii="Tahoma" w:hAnsi="Tahoma"/>
          <w:spacing w:val="-6"/>
          <w:sz w:val="20"/>
        </w:rPr>
        <w:t xml:space="preserve"> plnění</w:t>
      </w:r>
      <w:r w:rsidR="00BE2FDF" w:rsidRPr="00A207CD">
        <w:rPr>
          <w:rFonts w:ascii="Tahoma" w:hAnsi="Tahoma"/>
          <w:spacing w:val="-6"/>
          <w:sz w:val="20"/>
        </w:rPr>
        <w:t xml:space="preserve"> </w:t>
      </w:r>
      <w:r w:rsidR="00BE2FDF" w:rsidRPr="000B45EB">
        <w:rPr>
          <w:rFonts w:ascii="Tahoma" w:hAnsi="Tahoma"/>
          <w:spacing w:val="-6"/>
          <w:sz w:val="20"/>
        </w:rPr>
        <w:t>ke dni 30. 6. 2015</w:t>
      </w:r>
      <w:r w:rsidR="00493AEF">
        <w:rPr>
          <w:rFonts w:ascii="Tahoma" w:hAnsi="Tahoma"/>
          <w:spacing w:val="-6"/>
          <w:sz w:val="20"/>
        </w:rPr>
        <w:t>,</w:t>
      </w:r>
      <w:r w:rsidR="0057600F" w:rsidRPr="00A207CD">
        <w:rPr>
          <w:rFonts w:ascii="Tahoma" w:hAnsi="Tahoma"/>
          <w:spacing w:val="-6"/>
          <w:sz w:val="20"/>
        </w:rPr>
        <w:t xml:space="preserve"> </w:t>
      </w:r>
      <w:r w:rsidR="009D2946" w:rsidRPr="00493AEF">
        <w:rPr>
          <w:rFonts w:ascii="Tahoma" w:hAnsi="Tahoma"/>
          <w:spacing w:val="-6"/>
          <w:sz w:val="20"/>
        </w:rPr>
        <w:t xml:space="preserve">nebo do vyčerpání celkové výše plnění za realizaci </w:t>
      </w:r>
      <w:r w:rsidR="005A0078">
        <w:rPr>
          <w:rFonts w:ascii="Tahoma" w:hAnsi="Tahoma"/>
          <w:spacing w:val="-6"/>
          <w:sz w:val="20"/>
        </w:rPr>
        <w:t>dopravy</w:t>
      </w:r>
      <w:r w:rsidR="009D2946" w:rsidRPr="00493AEF">
        <w:rPr>
          <w:rFonts w:ascii="Tahoma" w:hAnsi="Tahoma"/>
          <w:spacing w:val="-6"/>
          <w:sz w:val="20"/>
        </w:rPr>
        <w:t xml:space="preserve"> dle této smlouvy ve výši </w:t>
      </w:r>
      <w:r w:rsidR="0082112B">
        <w:rPr>
          <w:rFonts w:ascii="Tahoma" w:hAnsi="Tahoma"/>
          <w:spacing w:val="-6"/>
          <w:sz w:val="20"/>
        </w:rPr>
        <w:t>938 790 Kč bez</w:t>
      </w:r>
      <w:r w:rsidR="009D2946" w:rsidRPr="00493AEF">
        <w:rPr>
          <w:rFonts w:ascii="Tahoma" w:hAnsi="Tahoma"/>
          <w:spacing w:val="-6"/>
          <w:sz w:val="20"/>
        </w:rPr>
        <w:t xml:space="preserve"> DPH, podle toho, která z uvedených skutečností nastane dříve</w:t>
      </w:r>
      <w:r w:rsidR="009D2946">
        <w:rPr>
          <w:rFonts w:ascii="Tahoma" w:hAnsi="Tahoma"/>
          <w:spacing w:val="-6"/>
          <w:sz w:val="20"/>
        </w:rPr>
        <w:t>.</w:t>
      </w:r>
    </w:p>
    <w:p w:rsidR="008F52AE" w:rsidRDefault="007B1757" w:rsidP="00292FBF">
      <w:pPr>
        <w:pStyle w:val="Smlouva2"/>
        <w:keepNext/>
        <w:widowControl/>
        <w:spacing w:before="360"/>
        <w:rPr>
          <w:rFonts w:ascii="Tahoma" w:hAnsi="Tahoma" w:cs="Tahoma"/>
          <w:bCs/>
          <w:snapToGrid/>
          <w:sz w:val="20"/>
        </w:rPr>
      </w:pPr>
      <w:r>
        <w:rPr>
          <w:rFonts w:ascii="Tahoma" w:hAnsi="Tahoma" w:cs="Tahoma"/>
          <w:bCs/>
          <w:snapToGrid/>
          <w:sz w:val="20"/>
        </w:rPr>
        <w:lastRenderedPageBreak/>
        <w:t>VI.</w:t>
      </w:r>
    </w:p>
    <w:p w:rsidR="00254C93" w:rsidRDefault="00254C93" w:rsidP="00292FBF">
      <w:pPr>
        <w:pStyle w:val="Smlouva2"/>
        <w:keepNext/>
        <w:widowControl/>
        <w:spacing w:before="360"/>
        <w:rPr>
          <w:rFonts w:ascii="Tahoma" w:hAnsi="Tahoma" w:cs="Tahoma"/>
          <w:bCs/>
          <w:snapToGrid/>
          <w:sz w:val="20"/>
        </w:rPr>
      </w:pPr>
      <w:r>
        <w:rPr>
          <w:rFonts w:ascii="Tahoma" w:hAnsi="Tahoma" w:cs="Tahoma"/>
          <w:bCs/>
          <w:snapToGrid/>
          <w:sz w:val="20"/>
        </w:rPr>
        <w:t>POSTUP PŘI OBJEDNÁVÁNÍ SLUŽEB</w:t>
      </w:r>
    </w:p>
    <w:p w:rsidR="005062B0" w:rsidRDefault="00560270" w:rsidP="00AC6D99">
      <w:pPr>
        <w:pStyle w:val="Smlouva2"/>
        <w:keepNext/>
        <w:widowControl/>
        <w:numPr>
          <w:ilvl w:val="0"/>
          <w:numId w:val="20"/>
        </w:numPr>
        <w:tabs>
          <w:tab w:val="clear" w:pos="720"/>
          <w:tab w:val="num" w:pos="360"/>
        </w:tabs>
        <w:spacing w:before="360"/>
        <w:ind w:left="360"/>
        <w:jc w:val="both"/>
        <w:rPr>
          <w:rFonts w:ascii="Tahoma" w:hAnsi="Tahoma" w:cs="Tahoma"/>
          <w:b w:val="0"/>
          <w:bCs/>
          <w:snapToGrid/>
          <w:sz w:val="20"/>
        </w:rPr>
      </w:pPr>
      <w:r>
        <w:rPr>
          <w:rFonts w:ascii="Tahoma" w:hAnsi="Tahoma" w:cs="Tahoma"/>
          <w:b w:val="0"/>
          <w:bCs/>
          <w:snapToGrid/>
          <w:sz w:val="20"/>
        </w:rPr>
        <w:t xml:space="preserve">Doprava dle čl. III </w:t>
      </w:r>
      <w:proofErr w:type="gramStart"/>
      <w:r>
        <w:rPr>
          <w:rFonts w:ascii="Tahoma" w:hAnsi="Tahoma" w:cs="Tahoma"/>
          <w:b w:val="0"/>
          <w:bCs/>
          <w:snapToGrid/>
          <w:sz w:val="20"/>
        </w:rPr>
        <w:t>této</w:t>
      </w:r>
      <w:proofErr w:type="gramEnd"/>
      <w:r>
        <w:rPr>
          <w:rFonts w:ascii="Tahoma" w:hAnsi="Tahoma" w:cs="Tahoma"/>
          <w:b w:val="0"/>
          <w:bCs/>
          <w:snapToGrid/>
          <w:sz w:val="20"/>
        </w:rPr>
        <w:t xml:space="preserve"> smlouvy bude zabezpečována na základě objednávek</w:t>
      </w:r>
      <w:r w:rsidR="00CD459C">
        <w:rPr>
          <w:rFonts w:ascii="Tahoma" w:hAnsi="Tahoma" w:cs="Tahoma"/>
          <w:b w:val="0"/>
          <w:bCs/>
          <w:snapToGrid/>
          <w:sz w:val="20"/>
        </w:rPr>
        <w:t xml:space="preserve"> objednatele nebo třetí strany; </w:t>
      </w:r>
      <w:r>
        <w:rPr>
          <w:rFonts w:ascii="Tahoma" w:hAnsi="Tahoma" w:cs="Tahoma"/>
          <w:b w:val="0"/>
          <w:bCs/>
          <w:snapToGrid/>
          <w:sz w:val="20"/>
        </w:rPr>
        <w:t>seznam subjektů, které jsou jako třetí st</w:t>
      </w:r>
      <w:r w:rsidR="0044367B">
        <w:rPr>
          <w:rFonts w:ascii="Tahoma" w:hAnsi="Tahoma" w:cs="Tahoma"/>
          <w:b w:val="0"/>
          <w:bCs/>
          <w:snapToGrid/>
          <w:sz w:val="20"/>
        </w:rPr>
        <w:t>rana oprávněny objednávat dopravu, a jeho případnou aktualizaci,</w:t>
      </w:r>
      <w:r w:rsidR="00CD459C">
        <w:rPr>
          <w:rFonts w:ascii="Tahoma" w:hAnsi="Tahoma" w:cs="Tahoma"/>
          <w:b w:val="0"/>
          <w:bCs/>
          <w:snapToGrid/>
          <w:sz w:val="20"/>
        </w:rPr>
        <w:t xml:space="preserve"> předá poskytovateli </w:t>
      </w:r>
      <w:r w:rsidR="002F388E">
        <w:rPr>
          <w:rFonts w:ascii="Tahoma" w:hAnsi="Tahoma" w:cs="Tahoma"/>
          <w:b w:val="0"/>
          <w:bCs/>
          <w:snapToGrid/>
          <w:sz w:val="20"/>
        </w:rPr>
        <w:t xml:space="preserve">bez zbytečného odkladu </w:t>
      </w:r>
      <w:r w:rsidR="00CD459C">
        <w:rPr>
          <w:rFonts w:ascii="Tahoma" w:hAnsi="Tahoma" w:cs="Tahoma"/>
          <w:b w:val="0"/>
          <w:bCs/>
          <w:snapToGrid/>
          <w:sz w:val="20"/>
        </w:rPr>
        <w:t>objednatel</w:t>
      </w:r>
      <w:r w:rsidR="0044367B">
        <w:rPr>
          <w:rFonts w:ascii="Tahoma" w:hAnsi="Tahoma" w:cs="Tahoma"/>
          <w:b w:val="0"/>
          <w:bCs/>
          <w:snapToGrid/>
          <w:sz w:val="20"/>
        </w:rPr>
        <w:t xml:space="preserve">. </w:t>
      </w:r>
    </w:p>
    <w:p w:rsidR="00254C93" w:rsidRDefault="0044367B" w:rsidP="00AC6D99">
      <w:pPr>
        <w:pStyle w:val="Smlouva2"/>
        <w:keepNext/>
        <w:widowControl/>
        <w:numPr>
          <w:ilvl w:val="0"/>
          <w:numId w:val="20"/>
        </w:numPr>
        <w:tabs>
          <w:tab w:val="clear" w:pos="720"/>
          <w:tab w:val="num" w:pos="360"/>
        </w:tabs>
        <w:spacing w:before="360"/>
        <w:ind w:left="360"/>
        <w:jc w:val="both"/>
        <w:rPr>
          <w:rFonts w:ascii="Tahoma" w:hAnsi="Tahoma" w:cs="Tahoma"/>
          <w:b w:val="0"/>
          <w:bCs/>
          <w:snapToGrid/>
          <w:sz w:val="20"/>
        </w:rPr>
      </w:pPr>
      <w:r>
        <w:rPr>
          <w:rFonts w:ascii="Tahoma" w:hAnsi="Tahoma" w:cs="Tahoma"/>
          <w:b w:val="0"/>
          <w:bCs/>
          <w:snapToGrid/>
          <w:sz w:val="20"/>
        </w:rPr>
        <w:t xml:space="preserve">Objednávka bude poskytovateli zaslána vždy nejméně 5 pracovních dnů </w:t>
      </w:r>
      <w:r w:rsidR="009170AF">
        <w:rPr>
          <w:rFonts w:ascii="Tahoma" w:hAnsi="Tahoma" w:cs="Tahoma"/>
          <w:b w:val="0"/>
          <w:bCs/>
          <w:snapToGrid/>
          <w:sz w:val="20"/>
        </w:rPr>
        <w:t>před požadovaným dnem plnění. Objednávka bude zaslána v elektronické formě (n</w:t>
      </w:r>
      <w:r w:rsidR="00A025BF">
        <w:rPr>
          <w:rFonts w:ascii="Tahoma" w:hAnsi="Tahoma" w:cs="Tahoma"/>
          <w:b w:val="0"/>
          <w:bCs/>
          <w:snapToGrid/>
          <w:sz w:val="20"/>
        </w:rPr>
        <w:t>a</w:t>
      </w:r>
      <w:r w:rsidR="009170AF">
        <w:rPr>
          <w:rFonts w:ascii="Tahoma" w:hAnsi="Tahoma" w:cs="Tahoma"/>
          <w:b w:val="0"/>
          <w:bCs/>
          <w:snapToGrid/>
          <w:sz w:val="20"/>
        </w:rPr>
        <w:t>skenovaný dokument) na e-</w:t>
      </w:r>
      <w:proofErr w:type="spellStart"/>
      <w:r w:rsidR="009170AF">
        <w:rPr>
          <w:rFonts w:ascii="Tahoma" w:hAnsi="Tahoma" w:cs="Tahoma"/>
          <w:b w:val="0"/>
          <w:bCs/>
          <w:snapToGrid/>
          <w:sz w:val="20"/>
        </w:rPr>
        <w:t>mailovou</w:t>
      </w:r>
      <w:proofErr w:type="spellEnd"/>
      <w:r w:rsidR="009170AF">
        <w:rPr>
          <w:rFonts w:ascii="Tahoma" w:hAnsi="Tahoma" w:cs="Tahoma"/>
          <w:b w:val="0"/>
          <w:bCs/>
          <w:snapToGrid/>
          <w:sz w:val="20"/>
        </w:rPr>
        <w:t xml:space="preserve"> adresu …………………. </w:t>
      </w:r>
      <w:r w:rsidR="009170AF" w:rsidRPr="009170AF">
        <w:rPr>
          <w:rFonts w:ascii="Tahoma" w:hAnsi="Tahoma" w:cs="Tahoma"/>
          <w:b w:val="0"/>
          <w:bCs/>
          <w:i/>
          <w:snapToGrid/>
          <w:sz w:val="20"/>
        </w:rPr>
        <w:t>(doplní poskytovatel)</w:t>
      </w:r>
      <w:r w:rsidR="009170AF">
        <w:rPr>
          <w:rFonts w:ascii="Tahoma" w:hAnsi="Tahoma" w:cs="Tahoma"/>
          <w:b w:val="0"/>
          <w:bCs/>
          <w:snapToGrid/>
          <w:sz w:val="20"/>
        </w:rPr>
        <w:t>.</w:t>
      </w:r>
      <w:r w:rsidR="00DD025B">
        <w:rPr>
          <w:rFonts w:ascii="Tahoma" w:hAnsi="Tahoma" w:cs="Tahoma"/>
          <w:b w:val="0"/>
          <w:bCs/>
          <w:snapToGrid/>
          <w:sz w:val="20"/>
        </w:rPr>
        <w:t xml:space="preserve"> </w:t>
      </w:r>
    </w:p>
    <w:p w:rsidR="00CD459C" w:rsidRPr="00CD459C" w:rsidRDefault="00CD459C" w:rsidP="00AC6D99">
      <w:pPr>
        <w:pStyle w:val="Smlouva2"/>
        <w:keepNext/>
        <w:widowControl/>
        <w:numPr>
          <w:ilvl w:val="0"/>
          <w:numId w:val="20"/>
        </w:numPr>
        <w:tabs>
          <w:tab w:val="clear" w:pos="720"/>
          <w:tab w:val="num" w:pos="360"/>
        </w:tabs>
        <w:spacing w:before="360"/>
        <w:ind w:left="360"/>
        <w:jc w:val="both"/>
        <w:rPr>
          <w:rFonts w:ascii="Tahoma" w:hAnsi="Tahoma" w:cs="Tahoma"/>
          <w:b w:val="0"/>
          <w:bCs/>
          <w:snapToGrid/>
          <w:sz w:val="20"/>
        </w:rPr>
      </w:pPr>
      <w:r w:rsidRPr="00CD459C">
        <w:rPr>
          <w:rFonts w:ascii="Tahoma" w:hAnsi="Tahoma" w:cs="Tahoma"/>
          <w:b w:val="0"/>
          <w:bCs/>
          <w:snapToGrid/>
          <w:sz w:val="20"/>
        </w:rPr>
        <w:t xml:space="preserve">Objednávka </w:t>
      </w:r>
      <w:r w:rsidRPr="00CD459C">
        <w:rPr>
          <w:rFonts w:ascii="Tahoma" w:hAnsi="Tahoma" w:cs="Tahoma"/>
          <w:b w:val="0"/>
          <w:sz w:val="20"/>
        </w:rPr>
        <w:t>musí obsahovat minimálně tyto náležitosti:</w:t>
      </w:r>
    </w:p>
    <w:p w:rsidR="00CD459C" w:rsidRDefault="00CD459C" w:rsidP="00AC6D99">
      <w:pPr>
        <w:numPr>
          <w:ilvl w:val="1"/>
          <w:numId w:val="20"/>
        </w:numPr>
        <w:tabs>
          <w:tab w:val="clear" w:pos="1440"/>
          <w:tab w:val="num" w:pos="540"/>
        </w:tabs>
        <w:autoSpaceDE w:val="0"/>
        <w:autoSpaceDN w:val="0"/>
        <w:adjustRightInd w:val="0"/>
        <w:spacing w:before="120" w:line="266" w:lineRule="atLeast"/>
        <w:ind w:left="540" w:hanging="180"/>
        <w:jc w:val="both"/>
        <w:rPr>
          <w:rFonts w:ascii="Tahoma" w:hAnsi="Tahoma" w:cs="Tahoma"/>
          <w:sz w:val="20"/>
          <w:szCs w:val="20"/>
        </w:rPr>
      </w:pPr>
      <w:r w:rsidRPr="00231FF0">
        <w:rPr>
          <w:rFonts w:ascii="Tahoma" w:hAnsi="Tahoma" w:cs="Tahoma"/>
          <w:sz w:val="20"/>
          <w:szCs w:val="20"/>
        </w:rPr>
        <w:t>identifikace objednatele nebo třetí strany (název, sídlo, IČO, tel. č., e-mail),</w:t>
      </w:r>
    </w:p>
    <w:p w:rsidR="00CD459C" w:rsidRDefault="00CD459C" w:rsidP="00AC6D99">
      <w:pPr>
        <w:numPr>
          <w:ilvl w:val="1"/>
          <w:numId w:val="20"/>
        </w:numPr>
        <w:tabs>
          <w:tab w:val="clear" w:pos="1440"/>
          <w:tab w:val="num" w:pos="540"/>
        </w:tabs>
        <w:autoSpaceDE w:val="0"/>
        <w:autoSpaceDN w:val="0"/>
        <w:adjustRightInd w:val="0"/>
        <w:spacing w:before="120" w:line="266" w:lineRule="atLeast"/>
        <w:ind w:left="54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Pr="00231FF0">
        <w:rPr>
          <w:rFonts w:ascii="Tahoma" w:hAnsi="Tahoma" w:cs="Tahoma"/>
          <w:sz w:val="20"/>
          <w:szCs w:val="20"/>
        </w:rPr>
        <w:t xml:space="preserve">řesná specifikace dopravy (tj. datum realizace služby, počet přepravovaných osob, </w:t>
      </w:r>
      <w:r>
        <w:rPr>
          <w:rFonts w:ascii="Tahoma" w:hAnsi="Tahoma" w:cs="Tahoma"/>
          <w:sz w:val="20"/>
          <w:szCs w:val="20"/>
        </w:rPr>
        <w:t xml:space="preserve">zda se jedná o autobus vyšší kvality, </w:t>
      </w:r>
      <w:r w:rsidRPr="00231FF0">
        <w:rPr>
          <w:rFonts w:ascii="Tahoma" w:hAnsi="Tahoma" w:cs="Tahoma"/>
          <w:sz w:val="20"/>
          <w:szCs w:val="20"/>
        </w:rPr>
        <w:t xml:space="preserve">nástupní místo, </w:t>
      </w:r>
      <w:r>
        <w:rPr>
          <w:rFonts w:ascii="Tahoma" w:hAnsi="Tahoma" w:cs="Tahoma"/>
          <w:sz w:val="20"/>
          <w:szCs w:val="20"/>
        </w:rPr>
        <w:t>cílová</w:t>
      </w:r>
      <w:r w:rsidRPr="00231FF0">
        <w:rPr>
          <w:rFonts w:ascii="Tahoma" w:hAnsi="Tahoma" w:cs="Tahoma"/>
          <w:sz w:val="20"/>
          <w:szCs w:val="20"/>
        </w:rPr>
        <w:t xml:space="preserve"> destinac</w:t>
      </w:r>
      <w:r>
        <w:rPr>
          <w:rFonts w:ascii="Tahoma" w:hAnsi="Tahoma" w:cs="Tahoma"/>
          <w:sz w:val="20"/>
          <w:szCs w:val="20"/>
        </w:rPr>
        <w:t>e</w:t>
      </w:r>
      <w:r w:rsidRPr="00231FF0">
        <w:rPr>
          <w:rFonts w:ascii="Tahoma" w:hAnsi="Tahoma" w:cs="Tahoma"/>
          <w:sz w:val="20"/>
          <w:szCs w:val="20"/>
        </w:rPr>
        <w:t xml:space="preserve">, čas příjezdu do </w:t>
      </w:r>
      <w:r>
        <w:rPr>
          <w:rFonts w:ascii="Tahoma" w:hAnsi="Tahoma" w:cs="Tahoma"/>
          <w:sz w:val="20"/>
          <w:szCs w:val="20"/>
        </w:rPr>
        <w:t xml:space="preserve">nástupního místa a do </w:t>
      </w:r>
      <w:r w:rsidRPr="00231FF0">
        <w:rPr>
          <w:rFonts w:ascii="Tahoma" w:hAnsi="Tahoma" w:cs="Tahoma"/>
          <w:sz w:val="20"/>
          <w:szCs w:val="20"/>
        </w:rPr>
        <w:t>cílové destinace, předpokládaný odjezd z cílové destinace, výstupní místo),</w:t>
      </w:r>
    </w:p>
    <w:p w:rsidR="00CD459C" w:rsidRPr="00231FF0" w:rsidRDefault="00CD459C" w:rsidP="00AC6D99">
      <w:pPr>
        <w:numPr>
          <w:ilvl w:val="1"/>
          <w:numId w:val="20"/>
        </w:numPr>
        <w:tabs>
          <w:tab w:val="clear" w:pos="1440"/>
          <w:tab w:val="num" w:pos="540"/>
        </w:tabs>
        <w:autoSpaceDE w:val="0"/>
        <w:autoSpaceDN w:val="0"/>
        <w:adjustRightInd w:val="0"/>
        <w:spacing w:before="120" w:line="266" w:lineRule="atLeast"/>
        <w:ind w:left="540" w:hanging="18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j</w:t>
      </w:r>
      <w:r w:rsidRPr="00231FF0">
        <w:rPr>
          <w:rFonts w:ascii="Tahoma" w:hAnsi="Tahoma" w:cs="Tahoma"/>
          <w:sz w:val="20"/>
          <w:szCs w:val="20"/>
        </w:rPr>
        <w:t xml:space="preserve">méno </w:t>
      </w:r>
      <w:r>
        <w:rPr>
          <w:rFonts w:ascii="Tahoma" w:hAnsi="Tahoma" w:cs="Tahoma"/>
          <w:sz w:val="20"/>
          <w:szCs w:val="20"/>
        </w:rPr>
        <w:t>zpracovatele objednávky</w:t>
      </w:r>
      <w:r w:rsidR="00B03F79">
        <w:rPr>
          <w:rFonts w:ascii="Tahoma" w:hAnsi="Tahoma" w:cs="Tahoma"/>
          <w:sz w:val="20"/>
          <w:szCs w:val="20"/>
        </w:rPr>
        <w:t xml:space="preserve"> a jeho e-</w:t>
      </w:r>
      <w:proofErr w:type="spellStart"/>
      <w:r w:rsidR="00B03F79">
        <w:rPr>
          <w:rFonts w:ascii="Tahoma" w:hAnsi="Tahoma" w:cs="Tahoma"/>
          <w:sz w:val="20"/>
          <w:szCs w:val="20"/>
        </w:rPr>
        <w:t>mailová</w:t>
      </w:r>
      <w:proofErr w:type="spellEnd"/>
      <w:r w:rsidR="00B03F79">
        <w:rPr>
          <w:rFonts w:ascii="Tahoma" w:hAnsi="Tahoma" w:cs="Tahoma"/>
          <w:sz w:val="20"/>
          <w:szCs w:val="20"/>
        </w:rPr>
        <w:t xml:space="preserve"> adresa</w:t>
      </w:r>
      <w:r w:rsidRPr="00231FF0">
        <w:rPr>
          <w:rFonts w:ascii="Tahoma" w:hAnsi="Tahoma" w:cs="Tahoma"/>
          <w:sz w:val="20"/>
          <w:szCs w:val="20"/>
        </w:rPr>
        <w:t>.</w:t>
      </w:r>
    </w:p>
    <w:p w:rsidR="0044367B" w:rsidRDefault="0044367B" w:rsidP="00AC6D99">
      <w:pPr>
        <w:pStyle w:val="Smlouva2"/>
        <w:keepNext/>
        <w:widowControl/>
        <w:numPr>
          <w:ilvl w:val="0"/>
          <w:numId w:val="20"/>
        </w:numPr>
        <w:tabs>
          <w:tab w:val="clear" w:pos="720"/>
          <w:tab w:val="num" w:pos="360"/>
        </w:tabs>
        <w:spacing w:before="360"/>
        <w:ind w:left="360"/>
        <w:jc w:val="both"/>
        <w:rPr>
          <w:rFonts w:ascii="Tahoma" w:hAnsi="Tahoma" w:cs="Tahoma"/>
          <w:b w:val="0"/>
          <w:bCs/>
          <w:snapToGrid/>
          <w:sz w:val="20"/>
        </w:rPr>
      </w:pPr>
      <w:r w:rsidRPr="00B03F79">
        <w:rPr>
          <w:rFonts w:ascii="Tahoma" w:hAnsi="Tahoma" w:cs="Tahoma"/>
          <w:b w:val="0"/>
          <w:bCs/>
          <w:snapToGrid/>
          <w:sz w:val="20"/>
        </w:rPr>
        <w:t>Poskytovatel</w:t>
      </w:r>
      <w:r w:rsidR="00B03F79" w:rsidRPr="00B03F79">
        <w:rPr>
          <w:rFonts w:ascii="Tahoma" w:hAnsi="Tahoma" w:cs="Tahoma"/>
          <w:b w:val="0"/>
          <w:bCs/>
          <w:snapToGrid/>
          <w:sz w:val="20"/>
        </w:rPr>
        <w:t xml:space="preserve"> je povinen objednávku </w:t>
      </w:r>
      <w:r w:rsidR="00B03F79" w:rsidRPr="00B03F79">
        <w:rPr>
          <w:rFonts w:ascii="Tahoma" w:hAnsi="Tahoma" w:cs="Tahoma"/>
          <w:b w:val="0"/>
          <w:sz w:val="20"/>
        </w:rPr>
        <w:t>do 2 pracovních dnů od jejího doručení potvrdit na e-</w:t>
      </w:r>
      <w:proofErr w:type="spellStart"/>
      <w:r w:rsidR="00B03F79" w:rsidRPr="00B03F79">
        <w:rPr>
          <w:rFonts w:ascii="Tahoma" w:hAnsi="Tahoma" w:cs="Tahoma"/>
          <w:b w:val="0"/>
          <w:sz w:val="20"/>
        </w:rPr>
        <w:t>mailovou</w:t>
      </w:r>
      <w:proofErr w:type="spellEnd"/>
      <w:r w:rsidR="00B03F79" w:rsidRPr="00B03F79">
        <w:rPr>
          <w:rFonts w:ascii="Tahoma" w:hAnsi="Tahoma" w:cs="Tahoma"/>
          <w:b w:val="0"/>
          <w:sz w:val="20"/>
        </w:rPr>
        <w:t xml:space="preserve"> adresu zpracovatele objednávky. </w:t>
      </w:r>
      <w:r w:rsidRPr="00B03F79">
        <w:rPr>
          <w:rFonts w:ascii="Tahoma" w:hAnsi="Tahoma" w:cs="Tahoma"/>
          <w:b w:val="0"/>
          <w:bCs/>
          <w:snapToGrid/>
          <w:sz w:val="20"/>
        </w:rPr>
        <w:t xml:space="preserve"> </w:t>
      </w:r>
    </w:p>
    <w:p w:rsidR="00DD025B" w:rsidRPr="005062B0" w:rsidRDefault="00DD025B" w:rsidP="00AC6D99">
      <w:pPr>
        <w:pStyle w:val="Smlouva2"/>
        <w:keepNext/>
        <w:widowControl/>
        <w:numPr>
          <w:ilvl w:val="0"/>
          <w:numId w:val="20"/>
        </w:numPr>
        <w:tabs>
          <w:tab w:val="clear" w:pos="720"/>
          <w:tab w:val="num" w:pos="360"/>
        </w:tabs>
        <w:spacing w:before="360"/>
        <w:ind w:left="360"/>
        <w:jc w:val="both"/>
        <w:rPr>
          <w:rFonts w:ascii="Tahoma" w:hAnsi="Tahoma" w:cs="Tahoma"/>
          <w:b w:val="0"/>
          <w:bCs/>
          <w:snapToGrid/>
          <w:sz w:val="20"/>
        </w:rPr>
      </w:pPr>
      <w:r w:rsidRPr="00DD025B">
        <w:rPr>
          <w:rFonts w:ascii="Tahoma" w:hAnsi="Tahoma" w:cs="Tahoma"/>
          <w:b w:val="0"/>
          <w:bCs/>
          <w:snapToGrid/>
          <w:sz w:val="20"/>
        </w:rPr>
        <w:t xml:space="preserve">Pokud objednávka nebude </w:t>
      </w:r>
      <w:r w:rsidRPr="00DD025B">
        <w:rPr>
          <w:rFonts w:ascii="Tahoma" w:hAnsi="Tahoma" w:cs="Tahoma"/>
          <w:b w:val="0"/>
          <w:color w:val="000000"/>
          <w:sz w:val="20"/>
        </w:rPr>
        <w:t>obsahovat shora uvedené náležitosti, má poskytovatel právo požadovat po objednateli doplnění či upřesnění údajů. Pokud i přes výzvu nebudou chybějící údaje doplněny, není poskytovatel povinen objednávku potvrdit.</w:t>
      </w:r>
    </w:p>
    <w:p w:rsidR="005062B0" w:rsidRDefault="005062B0" w:rsidP="00AC6D99">
      <w:pPr>
        <w:pStyle w:val="Smlouva2"/>
        <w:keepNext/>
        <w:widowControl/>
        <w:numPr>
          <w:ilvl w:val="0"/>
          <w:numId w:val="20"/>
        </w:numPr>
        <w:tabs>
          <w:tab w:val="clear" w:pos="720"/>
          <w:tab w:val="num" w:pos="360"/>
        </w:tabs>
        <w:spacing w:before="360"/>
        <w:ind w:left="360"/>
        <w:jc w:val="both"/>
        <w:rPr>
          <w:rFonts w:ascii="Tahoma" w:hAnsi="Tahoma" w:cs="Tahoma"/>
          <w:b w:val="0"/>
          <w:bCs/>
          <w:snapToGrid/>
          <w:sz w:val="20"/>
        </w:rPr>
      </w:pPr>
      <w:r>
        <w:rPr>
          <w:rFonts w:ascii="Tahoma" w:hAnsi="Tahoma" w:cs="Tahoma"/>
          <w:b w:val="0"/>
          <w:bCs/>
          <w:snapToGrid/>
          <w:sz w:val="20"/>
        </w:rPr>
        <w:t>V případě změny kontaktní e-</w:t>
      </w:r>
      <w:proofErr w:type="spellStart"/>
      <w:r>
        <w:rPr>
          <w:rFonts w:ascii="Tahoma" w:hAnsi="Tahoma" w:cs="Tahoma"/>
          <w:b w:val="0"/>
          <w:bCs/>
          <w:snapToGrid/>
          <w:sz w:val="20"/>
        </w:rPr>
        <w:t>mailové</w:t>
      </w:r>
      <w:proofErr w:type="spellEnd"/>
      <w:r>
        <w:rPr>
          <w:rFonts w:ascii="Tahoma" w:hAnsi="Tahoma" w:cs="Tahoma"/>
          <w:b w:val="0"/>
          <w:bCs/>
          <w:snapToGrid/>
          <w:sz w:val="20"/>
        </w:rPr>
        <w:t xml:space="preserve"> adresy pro zasílání objednávek dle odst. 2 tohoto článku smlouvy je poskytovatel povinen objednatele o této skutečnosti bez zbytečného odkladu informovat.</w:t>
      </w:r>
    </w:p>
    <w:p w:rsidR="00725B20" w:rsidRPr="00292FBF" w:rsidRDefault="00725B20" w:rsidP="00292FBF">
      <w:pPr>
        <w:pStyle w:val="Smlouva2"/>
        <w:keepNext/>
        <w:widowControl/>
        <w:spacing w:before="360"/>
        <w:rPr>
          <w:rFonts w:ascii="Tahoma" w:hAnsi="Tahoma" w:cs="Tahoma"/>
          <w:bCs/>
          <w:snapToGrid/>
          <w:sz w:val="20"/>
        </w:rPr>
      </w:pPr>
      <w:r w:rsidRPr="00292FBF">
        <w:rPr>
          <w:rFonts w:ascii="Tahoma" w:hAnsi="Tahoma" w:cs="Tahoma"/>
          <w:bCs/>
          <w:snapToGrid/>
          <w:sz w:val="20"/>
        </w:rPr>
        <w:t>VI</w:t>
      </w:r>
      <w:r w:rsidR="007B1757">
        <w:rPr>
          <w:rFonts w:ascii="Tahoma" w:hAnsi="Tahoma" w:cs="Tahoma"/>
          <w:bCs/>
          <w:snapToGrid/>
          <w:sz w:val="20"/>
        </w:rPr>
        <w:t>I</w:t>
      </w:r>
      <w:r w:rsidRPr="00292FBF">
        <w:rPr>
          <w:rFonts w:ascii="Tahoma" w:hAnsi="Tahoma" w:cs="Tahoma"/>
          <w:bCs/>
          <w:snapToGrid/>
          <w:sz w:val="20"/>
        </w:rPr>
        <w:t>.</w:t>
      </w:r>
    </w:p>
    <w:p w:rsidR="00BE2FDF" w:rsidRPr="00292FBF" w:rsidRDefault="00BE2FDF" w:rsidP="00292FBF">
      <w:pPr>
        <w:pStyle w:val="Nadpis4"/>
        <w:rPr>
          <w:rFonts w:ascii="Tahoma" w:hAnsi="Tahoma"/>
          <w:snapToGrid w:val="0"/>
          <w:sz w:val="20"/>
        </w:rPr>
      </w:pPr>
      <w:r w:rsidRPr="00292FBF">
        <w:rPr>
          <w:rFonts w:ascii="Tahoma" w:hAnsi="Tahoma"/>
          <w:snapToGrid w:val="0"/>
          <w:sz w:val="20"/>
        </w:rPr>
        <w:t xml:space="preserve">POVINNOSTI </w:t>
      </w:r>
      <w:r w:rsidR="000F705C">
        <w:rPr>
          <w:rFonts w:ascii="Tahoma" w:hAnsi="Tahoma"/>
          <w:snapToGrid w:val="0"/>
          <w:sz w:val="20"/>
        </w:rPr>
        <w:t>POSKYTOVATELE</w:t>
      </w:r>
    </w:p>
    <w:p w:rsidR="00292FBF" w:rsidRDefault="005802AA" w:rsidP="00F76645">
      <w:pPr>
        <w:pStyle w:val="Zkladntext"/>
        <w:tabs>
          <w:tab w:val="clear" w:pos="1418"/>
        </w:tabs>
        <w:ind w:left="360"/>
        <w:rPr>
          <w:rFonts w:ascii="Tahoma" w:hAnsi="Tahoma"/>
          <w:sz w:val="20"/>
        </w:rPr>
      </w:pPr>
      <w:r>
        <w:rPr>
          <w:rFonts w:ascii="Tahoma" w:hAnsi="Tahoma"/>
          <w:sz w:val="20"/>
        </w:rPr>
        <w:t>Poskytovatel</w:t>
      </w:r>
      <w:r w:rsidR="00292FBF" w:rsidRPr="00292FBF">
        <w:rPr>
          <w:rFonts w:ascii="Tahoma" w:hAnsi="Tahoma"/>
          <w:sz w:val="20"/>
        </w:rPr>
        <w:t xml:space="preserve"> je povinen:</w:t>
      </w:r>
    </w:p>
    <w:p w:rsidR="00B32F44" w:rsidRDefault="007A0583" w:rsidP="00AC6D99">
      <w:pPr>
        <w:pStyle w:val="Zkladntext"/>
        <w:numPr>
          <w:ilvl w:val="1"/>
          <w:numId w:val="18"/>
        </w:numPr>
        <w:tabs>
          <w:tab w:val="clear" w:pos="1440"/>
          <w:tab w:val="num" w:pos="720"/>
        </w:tabs>
        <w:ind w:left="7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Zajistit o</w:t>
      </w:r>
      <w:r w:rsidR="005802AA" w:rsidRPr="008340ED">
        <w:rPr>
          <w:rFonts w:ascii="Tahoma" w:hAnsi="Tahoma" w:cs="Tahoma"/>
          <w:sz w:val="20"/>
          <w:szCs w:val="20"/>
        </w:rPr>
        <w:t xml:space="preserve">bjednanou dopravu řádně a včas dle podmínek uvedených v potvrzené </w:t>
      </w:r>
      <w:r w:rsidR="00BF11BF" w:rsidRPr="008340ED">
        <w:rPr>
          <w:rFonts w:ascii="Tahoma" w:hAnsi="Tahoma" w:cs="Tahoma"/>
          <w:sz w:val="20"/>
          <w:szCs w:val="20"/>
        </w:rPr>
        <w:t xml:space="preserve">objednávce. </w:t>
      </w:r>
    </w:p>
    <w:p w:rsidR="008340ED" w:rsidRPr="008340ED" w:rsidRDefault="000A63B7" w:rsidP="00AC6D99">
      <w:pPr>
        <w:pStyle w:val="Zkladntext"/>
        <w:numPr>
          <w:ilvl w:val="1"/>
          <w:numId w:val="18"/>
        </w:numPr>
        <w:tabs>
          <w:tab w:val="clear" w:pos="1440"/>
          <w:tab w:val="num" w:pos="720"/>
        </w:tabs>
        <w:ind w:left="720"/>
        <w:rPr>
          <w:rFonts w:ascii="Tahoma" w:hAnsi="Tahoma" w:cs="Tahoma"/>
          <w:sz w:val="20"/>
          <w:szCs w:val="20"/>
        </w:rPr>
      </w:pPr>
      <w:r w:rsidRPr="008340ED">
        <w:rPr>
          <w:rFonts w:ascii="Tahoma" w:hAnsi="Tahoma" w:cs="Tahoma"/>
          <w:sz w:val="20"/>
          <w:szCs w:val="20"/>
        </w:rPr>
        <w:t xml:space="preserve">Dodržovat při plnění předmětu této </w:t>
      </w:r>
      <w:r w:rsidR="00793C73">
        <w:rPr>
          <w:rFonts w:ascii="Tahoma" w:hAnsi="Tahoma" w:cs="Tahoma"/>
          <w:sz w:val="20"/>
          <w:szCs w:val="20"/>
        </w:rPr>
        <w:t>s</w:t>
      </w:r>
      <w:r w:rsidRPr="008340ED">
        <w:rPr>
          <w:rFonts w:ascii="Tahoma" w:hAnsi="Tahoma" w:cs="Tahoma"/>
          <w:sz w:val="20"/>
          <w:szCs w:val="20"/>
        </w:rPr>
        <w:t xml:space="preserve">mlouvy obecně závazné právní předpisy Evropské unie, technické specifikace a normy, zásady a metodické pokyny platné pro projekty spolufinancované ze strukturálních fondů Evropské unie v rámci OP VK, požadavky v oblasti plnění politik Evropských společenství, tj. zejména pravidla hospodářské soutěže a veřejné podpory, principy udržitelného rozvoje a prosazování rovných příležitostí. </w:t>
      </w:r>
    </w:p>
    <w:p w:rsidR="007A0583" w:rsidRPr="0004631A" w:rsidRDefault="007A0583" w:rsidP="00AC6D99">
      <w:pPr>
        <w:pStyle w:val="Zkladntext"/>
        <w:numPr>
          <w:ilvl w:val="1"/>
          <w:numId w:val="18"/>
        </w:numPr>
        <w:tabs>
          <w:tab w:val="clear" w:pos="1440"/>
          <w:tab w:val="num" w:pos="720"/>
        </w:tabs>
        <w:ind w:left="720"/>
        <w:rPr>
          <w:rFonts w:ascii="Tahoma" w:hAnsi="Tahoma" w:cs="Tahoma"/>
          <w:sz w:val="20"/>
          <w:szCs w:val="20"/>
        </w:rPr>
      </w:pPr>
      <w:r w:rsidRPr="0004631A">
        <w:rPr>
          <w:rFonts w:ascii="Tahoma" w:hAnsi="Tahoma" w:cs="Tahoma"/>
          <w:sz w:val="20"/>
          <w:szCs w:val="20"/>
        </w:rPr>
        <w:t xml:space="preserve">Realizovat služby s maximální efektivitou spočívající zejména v naplnění dopravního prostředku na minimálně 75 % jeho kapacity míst k sezení a v použití nejkratší trasy mezi nástupním místem a cílovou destinací. V případě nedodržení nejkratší trasy je poskytovatel povinen </w:t>
      </w:r>
      <w:r>
        <w:rPr>
          <w:rFonts w:ascii="Tahoma" w:hAnsi="Tahoma" w:cs="Tahoma"/>
          <w:sz w:val="20"/>
          <w:szCs w:val="20"/>
        </w:rPr>
        <w:t>zdůvodnit</w:t>
      </w:r>
      <w:r w:rsidRPr="0004631A">
        <w:rPr>
          <w:rFonts w:ascii="Tahoma" w:hAnsi="Tahoma" w:cs="Tahoma"/>
          <w:sz w:val="20"/>
          <w:szCs w:val="20"/>
        </w:rPr>
        <w:t xml:space="preserve">, proč neuskutečnil jízdu po nejkratší trase. </w:t>
      </w:r>
      <w:r>
        <w:rPr>
          <w:rFonts w:ascii="Tahoma" w:hAnsi="Tahoma" w:cs="Tahoma"/>
          <w:sz w:val="20"/>
          <w:szCs w:val="20"/>
        </w:rPr>
        <w:t xml:space="preserve">V případě </w:t>
      </w:r>
      <w:r w:rsidRPr="0004631A">
        <w:rPr>
          <w:rFonts w:ascii="Tahoma" w:hAnsi="Tahoma" w:cs="Tahoma"/>
          <w:sz w:val="20"/>
          <w:szCs w:val="20"/>
        </w:rPr>
        <w:t>použití dopravního prostředku s</w:t>
      </w:r>
      <w:r>
        <w:rPr>
          <w:rFonts w:ascii="Tahoma" w:hAnsi="Tahoma" w:cs="Tahoma"/>
          <w:sz w:val="20"/>
          <w:szCs w:val="20"/>
        </w:rPr>
        <w:t> </w:t>
      </w:r>
      <w:r w:rsidRPr="0004631A">
        <w:rPr>
          <w:rFonts w:ascii="Tahoma" w:hAnsi="Tahoma" w:cs="Tahoma"/>
          <w:sz w:val="20"/>
          <w:szCs w:val="20"/>
        </w:rPr>
        <w:t xml:space="preserve">vyšší </w:t>
      </w:r>
      <w:r>
        <w:rPr>
          <w:rFonts w:ascii="Tahoma" w:hAnsi="Tahoma" w:cs="Tahoma"/>
          <w:sz w:val="20"/>
          <w:szCs w:val="20"/>
        </w:rPr>
        <w:t xml:space="preserve">než </w:t>
      </w:r>
      <w:r w:rsidRPr="0004631A">
        <w:rPr>
          <w:rFonts w:ascii="Tahoma" w:hAnsi="Tahoma" w:cs="Tahoma"/>
          <w:sz w:val="20"/>
          <w:szCs w:val="20"/>
        </w:rPr>
        <w:t>požadovanou</w:t>
      </w:r>
      <w:r>
        <w:rPr>
          <w:rFonts w:ascii="Tahoma" w:hAnsi="Tahoma" w:cs="Tahoma"/>
          <w:sz w:val="20"/>
          <w:szCs w:val="20"/>
        </w:rPr>
        <w:t xml:space="preserve"> </w:t>
      </w:r>
      <w:r w:rsidRPr="0004631A">
        <w:rPr>
          <w:rFonts w:ascii="Tahoma" w:hAnsi="Tahoma" w:cs="Tahoma"/>
          <w:sz w:val="20"/>
          <w:szCs w:val="20"/>
        </w:rPr>
        <w:t xml:space="preserve">kapacitou je poskytovatel </w:t>
      </w:r>
      <w:r>
        <w:rPr>
          <w:rFonts w:ascii="Tahoma" w:hAnsi="Tahoma" w:cs="Tahoma"/>
          <w:sz w:val="20"/>
          <w:szCs w:val="20"/>
        </w:rPr>
        <w:t>povinen</w:t>
      </w:r>
      <w:r w:rsidRPr="0004631A">
        <w:rPr>
          <w:rFonts w:ascii="Tahoma" w:hAnsi="Tahoma" w:cs="Tahoma"/>
          <w:sz w:val="20"/>
          <w:szCs w:val="20"/>
        </w:rPr>
        <w:t xml:space="preserve"> účtovat cenu dopravního prostředku s požadovanou, tj. nižší kapacitou míst k sezení.</w:t>
      </w:r>
    </w:p>
    <w:p w:rsidR="00F025A1" w:rsidRPr="0004631A" w:rsidRDefault="00F025A1" w:rsidP="00AC6D99">
      <w:pPr>
        <w:pStyle w:val="Zkladntext"/>
        <w:numPr>
          <w:ilvl w:val="1"/>
          <w:numId w:val="18"/>
        </w:numPr>
        <w:tabs>
          <w:tab w:val="clear" w:pos="1440"/>
          <w:tab w:val="num" w:pos="720"/>
        </w:tabs>
        <w:ind w:left="720"/>
        <w:rPr>
          <w:rFonts w:ascii="Tahoma" w:hAnsi="Tahoma" w:cs="Tahoma"/>
          <w:sz w:val="20"/>
          <w:szCs w:val="20"/>
        </w:rPr>
      </w:pPr>
      <w:r w:rsidRPr="0004631A">
        <w:rPr>
          <w:rFonts w:ascii="Tahoma" w:hAnsi="Tahoma" w:cs="Tahoma"/>
          <w:sz w:val="20"/>
          <w:szCs w:val="20"/>
        </w:rPr>
        <w:t xml:space="preserve">Umožnit objednateli zajištění publicity projektu ve svých dopravních prostředcích, využívaných pro účely projektu. </w:t>
      </w:r>
    </w:p>
    <w:p w:rsidR="00FB7BD6" w:rsidRDefault="00FB7BD6" w:rsidP="00AC6D99">
      <w:pPr>
        <w:pStyle w:val="Zkladntext"/>
        <w:numPr>
          <w:ilvl w:val="1"/>
          <w:numId w:val="18"/>
        </w:numPr>
        <w:tabs>
          <w:tab w:val="clear" w:pos="1440"/>
          <w:tab w:val="num" w:pos="720"/>
        </w:tabs>
        <w:ind w:left="7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Uchovávat </w:t>
      </w:r>
      <w:r w:rsidRPr="00CE651D">
        <w:rPr>
          <w:rFonts w:ascii="Tahoma" w:hAnsi="Tahoma" w:cs="Tahoma"/>
          <w:sz w:val="20"/>
          <w:szCs w:val="20"/>
        </w:rPr>
        <w:t xml:space="preserve">veškerou dokumentaci vztahující se k službě poskytnuté dle této smlouvy </w:t>
      </w:r>
      <w:r w:rsidR="00F76645">
        <w:rPr>
          <w:rFonts w:ascii="Tahoma" w:hAnsi="Tahoma" w:cs="Tahoma"/>
          <w:sz w:val="20"/>
          <w:szCs w:val="20"/>
        </w:rPr>
        <w:t xml:space="preserve">včetně účetních dokladů </w:t>
      </w:r>
      <w:r w:rsidRPr="00CE651D">
        <w:rPr>
          <w:rFonts w:ascii="Tahoma" w:hAnsi="Tahoma" w:cs="Tahoma"/>
          <w:sz w:val="20"/>
          <w:szCs w:val="20"/>
        </w:rPr>
        <w:t xml:space="preserve">v souladu s platnými právními předpisy ČR </w:t>
      </w:r>
      <w:r w:rsidR="00F76645" w:rsidRPr="00DE7D25">
        <w:rPr>
          <w:rFonts w:ascii="Tahoma" w:hAnsi="Tahoma" w:cs="Tahoma"/>
          <w:sz w:val="20"/>
          <w:szCs w:val="20"/>
        </w:rPr>
        <w:t>(zákon č. 499/2004 Sb., o archivnictví a spisové službě a o změně některých zákonů, ve znění pozd</w:t>
      </w:r>
      <w:r w:rsidR="00F76645">
        <w:rPr>
          <w:rFonts w:ascii="Tahoma" w:hAnsi="Tahoma" w:cs="Tahoma"/>
          <w:sz w:val="20"/>
          <w:szCs w:val="20"/>
        </w:rPr>
        <w:t xml:space="preserve">ějších předpisů, </w:t>
      </w:r>
      <w:r w:rsidR="00F76645" w:rsidRPr="00DE7D25">
        <w:rPr>
          <w:rFonts w:ascii="Tahoma" w:hAnsi="Tahoma" w:cs="Tahoma"/>
          <w:sz w:val="20"/>
          <w:szCs w:val="20"/>
        </w:rPr>
        <w:lastRenderedPageBreak/>
        <w:t>zákon č. 563/1991 Sb., o účetnictví, ve znění pozdějších předpisů)</w:t>
      </w:r>
      <w:r w:rsidR="00F76645">
        <w:rPr>
          <w:rFonts w:ascii="Tahoma" w:hAnsi="Tahoma" w:cs="Tahoma"/>
          <w:sz w:val="20"/>
          <w:szCs w:val="20"/>
        </w:rPr>
        <w:t xml:space="preserve"> </w:t>
      </w:r>
      <w:r w:rsidRPr="00CE651D">
        <w:rPr>
          <w:rFonts w:ascii="Tahoma" w:hAnsi="Tahoma" w:cs="Tahoma"/>
          <w:sz w:val="20"/>
          <w:szCs w:val="20"/>
        </w:rPr>
        <w:t xml:space="preserve">minimálně do roku </w:t>
      </w:r>
      <w:smartTag w:uri="urn:schemas-microsoft-com:office:smarttags" w:element="metricconverter">
        <w:smartTagPr>
          <w:attr w:name="ProductID" w:val="2022, a"/>
        </w:smartTagPr>
        <w:r w:rsidRPr="00CE651D">
          <w:rPr>
            <w:rFonts w:ascii="Tahoma" w:hAnsi="Tahoma" w:cs="Tahoma"/>
            <w:sz w:val="20"/>
            <w:szCs w:val="20"/>
          </w:rPr>
          <w:t>2022, a</w:t>
        </w:r>
      </w:smartTag>
      <w:r w:rsidRPr="00CE651D">
        <w:rPr>
          <w:rFonts w:ascii="Tahoma" w:hAnsi="Tahoma" w:cs="Tahoma"/>
          <w:sz w:val="20"/>
          <w:szCs w:val="20"/>
        </w:rPr>
        <w:t xml:space="preserve"> pokud je v českých právních předpisech stanovena lhůta delší, </w:t>
      </w:r>
      <w:r>
        <w:rPr>
          <w:rFonts w:ascii="Tahoma" w:hAnsi="Tahoma" w:cs="Tahoma"/>
          <w:sz w:val="20"/>
          <w:szCs w:val="20"/>
        </w:rPr>
        <w:t>po tuto delší lhůtu</w:t>
      </w:r>
      <w:r w:rsidRPr="00CE651D">
        <w:rPr>
          <w:rFonts w:ascii="Tahoma" w:hAnsi="Tahoma" w:cs="Tahoma"/>
          <w:sz w:val="20"/>
          <w:szCs w:val="20"/>
        </w:rPr>
        <w:t>.</w:t>
      </w:r>
    </w:p>
    <w:p w:rsidR="008340ED" w:rsidRPr="008340ED" w:rsidRDefault="0008652F" w:rsidP="00AC6D99">
      <w:pPr>
        <w:pStyle w:val="Zkladntext"/>
        <w:numPr>
          <w:ilvl w:val="1"/>
          <w:numId w:val="18"/>
        </w:numPr>
        <w:tabs>
          <w:tab w:val="clear" w:pos="1440"/>
          <w:tab w:val="num" w:pos="720"/>
        </w:tabs>
        <w:ind w:left="72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</w:t>
      </w:r>
      <w:r w:rsidR="008340ED" w:rsidRPr="008340ED">
        <w:rPr>
          <w:rFonts w:ascii="Tahoma" w:hAnsi="Tahoma" w:cs="Tahoma"/>
          <w:sz w:val="20"/>
          <w:szCs w:val="20"/>
        </w:rPr>
        <w:t>oskytnout objednateli</w:t>
      </w:r>
      <w:r w:rsidR="00F025A1">
        <w:rPr>
          <w:rFonts w:ascii="Tahoma" w:hAnsi="Tahoma" w:cs="Tahoma"/>
          <w:sz w:val="20"/>
          <w:szCs w:val="20"/>
        </w:rPr>
        <w:t>, příp. subjektům oprávněným k výkonu kontroly projektu (dále jen „kontrolní orgány“)</w:t>
      </w:r>
      <w:r w:rsidR="008340ED" w:rsidRPr="008340ED">
        <w:rPr>
          <w:rFonts w:ascii="Tahoma" w:hAnsi="Tahoma" w:cs="Tahoma"/>
          <w:sz w:val="20"/>
          <w:szCs w:val="20"/>
        </w:rPr>
        <w:t xml:space="preserve"> veškeré doklady související s realizací projektu, které si vyžádají</w:t>
      </w:r>
      <w:r w:rsidR="00F76645">
        <w:rPr>
          <w:rFonts w:ascii="Tahoma" w:hAnsi="Tahoma" w:cs="Tahoma"/>
          <w:sz w:val="20"/>
          <w:szCs w:val="20"/>
        </w:rPr>
        <w:t xml:space="preserve"> a</w:t>
      </w:r>
      <w:r w:rsidR="001E1A40">
        <w:rPr>
          <w:rFonts w:ascii="Tahoma" w:hAnsi="Tahoma" w:cs="Tahoma"/>
          <w:sz w:val="20"/>
          <w:szCs w:val="20"/>
        </w:rPr>
        <w:t xml:space="preserve"> umožnit jim provést </w:t>
      </w:r>
      <w:r w:rsidR="00F76645">
        <w:rPr>
          <w:rFonts w:ascii="Tahoma" w:hAnsi="Tahoma" w:cs="Tahoma"/>
          <w:sz w:val="20"/>
          <w:szCs w:val="20"/>
        </w:rPr>
        <w:t xml:space="preserve">jejich </w:t>
      </w:r>
      <w:r w:rsidR="001E1A40">
        <w:rPr>
          <w:rFonts w:ascii="Tahoma" w:hAnsi="Tahoma" w:cs="Tahoma"/>
          <w:sz w:val="20"/>
          <w:szCs w:val="20"/>
        </w:rPr>
        <w:t>kontrolu</w:t>
      </w:r>
      <w:r w:rsidR="00F76645">
        <w:rPr>
          <w:rFonts w:ascii="Tahoma" w:hAnsi="Tahoma" w:cs="Tahoma"/>
          <w:sz w:val="20"/>
          <w:szCs w:val="20"/>
        </w:rPr>
        <w:t xml:space="preserve"> a kontrolu v místě plnění.</w:t>
      </w:r>
      <w:r w:rsidR="001E1A40">
        <w:rPr>
          <w:rFonts w:ascii="Tahoma" w:hAnsi="Tahoma" w:cs="Tahoma"/>
          <w:sz w:val="20"/>
          <w:szCs w:val="20"/>
        </w:rPr>
        <w:t xml:space="preserve"> </w:t>
      </w:r>
      <w:r w:rsidR="00F025A1">
        <w:rPr>
          <w:rFonts w:ascii="Tahoma" w:hAnsi="Tahoma" w:cs="Tahoma"/>
          <w:sz w:val="20"/>
          <w:szCs w:val="20"/>
        </w:rPr>
        <w:t>Kontrolními orgány</w:t>
      </w:r>
      <w:r w:rsidR="008340ED" w:rsidRPr="008340ED">
        <w:rPr>
          <w:rFonts w:ascii="Tahoma" w:hAnsi="Tahoma" w:cs="Tahoma"/>
          <w:sz w:val="20"/>
          <w:szCs w:val="20"/>
        </w:rPr>
        <w:t xml:space="preserve"> jsou M</w:t>
      </w:r>
      <w:r w:rsidR="004C0201">
        <w:rPr>
          <w:rFonts w:ascii="Tahoma" w:hAnsi="Tahoma" w:cs="Tahoma"/>
          <w:sz w:val="20"/>
          <w:szCs w:val="20"/>
        </w:rPr>
        <w:t>inisterstvo školství, mládeže a </w:t>
      </w:r>
      <w:r w:rsidR="008340ED" w:rsidRPr="008340ED">
        <w:rPr>
          <w:rFonts w:ascii="Tahoma" w:hAnsi="Tahoma" w:cs="Tahoma"/>
          <w:sz w:val="20"/>
          <w:szCs w:val="20"/>
        </w:rPr>
        <w:t>tělovýchovy jako poskytovatel dotace, řídící orgán Ope</w:t>
      </w:r>
      <w:r w:rsidR="004C0201">
        <w:rPr>
          <w:rFonts w:ascii="Tahoma" w:hAnsi="Tahoma" w:cs="Tahoma"/>
          <w:sz w:val="20"/>
          <w:szCs w:val="20"/>
        </w:rPr>
        <w:t>račního programu Vzdělávání pro </w:t>
      </w:r>
      <w:r w:rsidR="008340ED" w:rsidRPr="008340ED">
        <w:rPr>
          <w:rFonts w:ascii="Tahoma" w:hAnsi="Tahoma" w:cs="Tahoma"/>
          <w:sz w:val="20"/>
          <w:szCs w:val="20"/>
        </w:rPr>
        <w:t>konkurenceschopnost, územní finanční orgány, Ministerstvo financí, Nejvyšší kontrolní úřad, Evropská komise a Evropský účetní dvůr, případně další orgány oprávněné k výkonu kontroly.</w:t>
      </w:r>
    </w:p>
    <w:p w:rsidR="001F5587" w:rsidRDefault="001F5587" w:rsidP="001F5587">
      <w:pPr>
        <w:autoSpaceDE w:val="0"/>
        <w:autoSpaceDN w:val="0"/>
        <w:adjustRightInd w:val="0"/>
        <w:spacing w:before="120" w:line="266" w:lineRule="atLeast"/>
        <w:ind w:left="20"/>
        <w:jc w:val="center"/>
      </w:pPr>
    </w:p>
    <w:p w:rsidR="00EF08C2" w:rsidRPr="00B718D7" w:rsidRDefault="00EF08C2" w:rsidP="001F5587">
      <w:pPr>
        <w:autoSpaceDE w:val="0"/>
        <w:autoSpaceDN w:val="0"/>
        <w:adjustRightInd w:val="0"/>
        <w:spacing w:before="120" w:line="266" w:lineRule="atLeast"/>
        <w:ind w:left="20"/>
        <w:jc w:val="center"/>
        <w:rPr>
          <w:rFonts w:ascii="Tahoma" w:hAnsi="Tahoma" w:cs="Tahoma"/>
          <w:b/>
          <w:sz w:val="20"/>
          <w:szCs w:val="20"/>
        </w:rPr>
      </w:pPr>
      <w:r w:rsidRPr="00B718D7">
        <w:rPr>
          <w:rFonts w:ascii="Tahoma" w:hAnsi="Tahoma" w:cs="Tahoma"/>
          <w:b/>
          <w:sz w:val="20"/>
          <w:szCs w:val="20"/>
        </w:rPr>
        <w:t>VII</w:t>
      </w:r>
      <w:r w:rsidR="007B1757">
        <w:rPr>
          <w:rFonts w:ascii="Tahoma" w:hAnsi="Tahoma" w:cs="Tahoma"/>
          <w:b/>
          <w:sz w:val="20"/>
          <w:szCs w:val="20"/>
        </w:rPr>
        <w:t>I</w:t>
      </w:r>
      <w:r w:rsidRPr="00B718D7">
        <w:rPr>
          <w:rFonts w:ascii="Tahoma" w:hAnsi="Tahoma" w:cs="Tahoma"/>
          <w:b/>
          <w:sz w:val="20"/>
          <w:szCs w:val="20"/>
        </w:rPr>
        <w:t>.</w:t>
      </w:r>
    </w:p>
    <w:p w:rsidR="00F3652D" w:rsidRPr="00B718D7" w:rsidRDefault="00F3652D">
      <w:pPr>
        <w:pStyle w:val="Nadpis4"/>
        <w:rPr>
          <w:rFonts w:ascii="Tahoma" w:hAnsi="Tahoma" w:cs="Tahoma"/>
          <w:sz w:val="20"/>
          <w:szCs w:val="20"/>
        </w:rPr>
      </w:pPr>
      <w:r w:rsidRPr="00B718D7">
        <w:rPr>
          <w:rFonts w:ascii="Tahoma" w:hAnsi="Tahoma" w:cs="Tahoma"/>
          <w:sz w:val="20"/>
          <w:szCs w:val="20"/>
        </w:rPr>
        <w:t>PLATEBNÍ PODMÍNKY</w:t>
      </w:r>
    </w:p>
    <w:p w:rsidR="00C57715" w:rsidRPr="00FD3286" w:rsidRDefault="001B5B94" w:rsidP="00AC6D99">
      <w:pPr>
        <w:numPr>
          <w:ilvl w:val="0"/>
          <w:numId w:val="8"/>
        </w:numPr>
        <w:spacing w:after="120"/>
        <w:ind w:left="360" w:hanging="360"/>
        <w:jc w:val="both"/>
        <w:rPr>
          <w:rFonts w:ascii="Tahoma" w:hAnsi="Tahoma" w:cs="Tahoma"/>
          <w:bCs/>
          <w:sz w:val="20"/>
          <w:szCs w:val="20"/>
        </w:rPr>
      </w:pPr>
      <w:r w:rsidRPr="00F666E8">
        <w:rPr>
          <w:rFonts w:ascii="Tahoma" w:hAnsi="Tahoma" w:cs="Tahoma"/>
          <w:bCs/>
          <w:sz w:val="20"/>
          <w:szCs w:val="20"/>
        </w:rPr>
        <w:t>Úhrada ceny služeb bude prov</w:t>
      </w:r>
      <w:r w:rsidR="00A44598">
        <w:rPr>
          <w:rFonts w:ascii="Tahoma" w:hAnsi="Tahoma" w:cs="Tahoma"/>
          <w:bCs/>
          <w:sz w:val="20"/>
          <w:szCs w:val="20"/>
        </w:rPr>
        <w:t>áděna</w:t>
      </w:r>
      <w:r w:rsidRPr="00F666E8">
        <w:rPr>
          <w:rFonts w:ascii="Tahoma" w:hAnsi="Tahoma" w:cs="Tahoma"/>
          <w:bCs/>
          <w:sz w:val="20"/>
          <w:szCs w:val="20"/>
        </w:rPr>
        <w:t xml:space="preserve"> </w:t>
      </w:r>
      <w:r w:rsidR="003122DC">
        <w:rPr>
          <w:rFonts w:ascii="Tahoma" w:hAnsi="Tahoma" w:cs="Tahoma"/>
          <w:bCs/>
          <w:sz w:val="20"/>
          <w:szCs w:val="20"/>
        </w:rPr>
        <w:t>v týdenních intervalech</w:t>
      </w:r>
      <w:r w:rsidRPr="00F666E8">
        <w:rPr>
          <w:rFonts w:ascii="Tahoma" w:hAnsi="Tahoma" w:cs="Tahoma"/>
          <w:bCs/>
          <w:sz w:val="20"/>
          <w:szCs w:val="20"/>
        </w:rPr>
        <w:t xml:space="preserve">. </w:t>
      </w:r>
      <w:r w:rsidR="00C57715" w:rsidRPr="00FD3286">
        <w:rPr>
          <w:rFonts w:ascii="Tahoma" w:hAnsi="Tahoma" w:cs="Tahoma"/>
          <w:bCs/>
          <w:sz w:val="20"/>
          <w:szCs w:val="20"/>
        </w:rPr>
        <w:t xml:space="preserve">Zaplacení ceny bude provedeno bezhotovostně po poskytnutí jednotlivých dílčích plnění </w:t>
      </w:r>
      <w:r w:rsidR="004B6906" w:rsidRPr="00FD3286">
        <w:rPr>
          <w:rFonts w:ascii="Tahoma" w:hAnsi="Tahoma" w:cs="Tahoma"/>
          <w:bCs/>
          <w:sz w:val="20"/>
          <w:szCs w:val="20"/>
        </w:rPr>
        <w:t xml:space="preserve">souhrnně </w:t>
      </w:r>
      <w:r w:rsidR="00C57715" w:rsidRPr="00FD3286">
        <w:rPr>
          <w:rFonts w:ascii="Tahoma" w:hAnsi="Tahoma" w:cs="Tahoma"/>
          <w:bCs/>
          <w:sz w:val="20"/>
          <w:szCs w:val="20"/>
        </w:rPr>
        <w:t>na základě poskytovatelem vystavených daňových dokladů (faktur), a to na bankovní účet uvedený na těchto daňových dokladech. Objednatel neposkytuje zálohy.</w:t>
      </w:r>
    </w:p>
    <w:p w:rsidR="00F3652D" w:rsidRPr="00FD3286" w:rsidRDefault="00F3652D" w:rsidP="00AC6D99">
      <w:pPr>
        <w:pStyle w:val="Zkladntext"/>
        <w:keepLines/>
        <w:widowControl/>
        <w:numPr>
          <w:ilvl w:val="0"/>
          <w:numId w:val="8"/>
        </w:numPr>
        <w:tabs>
          <w:tab w:val="clear" w:pos="1418"/>
        </w:tabs>
        <w:autoSpaceDE/>
        <w:autoSpaceDN/>
        <w:spacing w:before="0" w:after="120"/>
        <w:ind w:left="360" w:hanging="360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 xml:space="preserve">Podkladem pro úhradu ceny služeb budou faktury vystavené poskytovatelem, které budou mít náležitosti daňového dokladu dle zákona č. 235/2004 Sb., o dani z přidané hodnoty, ve znění pozdějších předpisů, a náležitosti stanovené § 13a </w:t>
      </w:r>
      <w:proofErr w:type="spellStart"/>
      <w:r w:rsidRPr="00FD3286">
        <w:rPr>
          <w:rFonts w:ascii="Tahoma" w:hAnsi="Tahoma" w:cs="Tahoma"/>
          <w:sz w:val="20"/>
          <w:szCs w:val="20"/>
        </w:rPr>
        <w:t>ObchZ</w:t>
      </w:r>
      <w:proofErr w:type="spellEnd"/>
      <w:r w:rsidRPr="00FD3286">
        <w:rPr>
          <w:rFonts w:ascii="Tahoma" w:hAnsi="Tahoma" w:cs="Tahoma"/>
          <w:sz w:val="20"/>
          <w:szCs w:val="20"/>
        </w:rPr>
        <w:t xml:space="preserve"> (dále jen „faktura“). Faktura musí dále obsahovat:</w:t>
      </w:r>
    </w:p>
    <w:p w:rsidR="00F3652D" w:rsidRPr="00FD3286" w:rsidRDefault="00F3652D" w:rsidP="00AC6D99">
      <w:pPr>
        <w:numPr>
          <w:ilvl w:val="0"/>
          <w:numId w:val="4"/>
        </w:numPr>
        <w:tabs>
          <w:tab w:val="clear" w:pos="1080"/>
          <w:tab w:val="num" w:pos="709"/>
        </w:tabs>
        <w:spacing w:before="6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 xml:space="preserve">číslo </w:t>
      </w:r>
      <w:r w:rsidR="002A6AF1">
        <w:rPr>
          <w:rFonts w:ascii="Tahoma" w:hAnsi="Tahoma" w:cs="Tahoma"/>
          <w:sz w:val="20"/>
          <w:szCs w:val="20"/>
        </w:rPr>
        <w:t>s</w:t>
      </w:r>
      <w:r w:rsidRPr="00FD3286">
        <w:rPr>
          <w:rFonts w:ascii="Tahoma" w:hAnsi="Tahoma" w:cs="Tahoma"/>
          <w:sz w:val="20"/>
          <w:szCs w:val="20"/>
        </w:rPr>
        <w:t>mlouvy objednatele, IČ objednatele, číslo veřejné zakázky (</w:t>
      </w:r>
      <w:r w:rsidR="002C092E">
        <w:rPr>
          <w:rFonts w:ascii="Tahoma" w:hAnsi="Tahoma" w:cs="Tahoma"/>
          <w:sz w:val="20"/>
          <w:szCs w:val="20"/>
        </w:rPr>
        <w:t>134/2013</w:t>
      </w:r>
      <w:r w:rsidRPr="00FD3286">
        <w:rPr>
          <w:rFonts w:ascii="Tahoma" w:hAnsi="Tahoma" w:cs="Tahoma"/>
          <w:sz w:val="20"/>
          <w:szCs w:val="20"/>
        </w:rPr>
        <w:t>),</w:t>
      </w:r>
    </w:p>
    <w:p w:rsidR="00F3652D" w:rsidRPr="00FD3286" w:rsidRDefault="00F3652D" w:rsidP="00AC6D99">
      <w:pPr>
        <w:numPr>
          <w:ilvl w:val="0"/>
          <w:numId w:val="4"/>
        </w:numPr>
        <w:tabs>
          <w:tab w:val="clear" w:pos="1080"/>
          <w:tab w:val="num" w:pos="709"/>
        </w:tabs>
        <w:spacing w:before="6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>název projektu, tj. „</w:t>
      </w:r>
      <w:r w:rsidR="004054EB" w:rsidRPr="00FD3286">
        <w:rPr>
          <w:rFonts w:ascii="Tahoma" w:hAnsi="Tahoma" w:cs="Tahoma"/>
          <w:sz w:val="20"/>
          <w:szCs w:val="20"/>
        </w:rPr>
        <w:t>Podpora přírodovědného a technického vzdělávání v</w:t>
      </w:r>
      <w:r w:rsidR="00D27C4A" w:rsidRPr="00FD3286">
        <w:rPr>
          <w:rFonts w:ascii="Tahoma" w:hAnsi="Tahoma" w:cs="Tahoma"/>
          <w:sz w:val="20"/>
          <w:szCs w:val="20"/>
        </w:rPr>
        <w:t> </w:t>
      </w:r>
      <w:r w:rsidR="004054EB" w:rsidRPr="00FD3286">
        <w:rPr>
          <w:rFonts w:ascii="Tahoma" w:hAnsi="Tahoma" w:cs="Tahoma"/>
          <w:sz w:val="20"/>
          <w:szCs w:val="20"/>
        </w:rPr>
        <w:t>Moravskoslezském kraji</w:t>
      </w:r>
      <w:r w:rsidRPr="00FD3286">
        <w:rPr>
          <w:rFonts w:ascii="Tahoma" w:hAnsi="Tahoma" w:cs="Tahoma"/>
          <w:sz w:val="20"/>
          <w:szCs w:val="20"/>
        </w:rPr>
        <w:t>“ a registrační číslo projektu</w:t>
      </w:r>
      <w:r w:rsidR="004054EB" w:rsidRPr="00FD3286">
        <w:rPr>
          <w:rFonts w:ascii="Tahoma" w:hAnsi="Tahoma" w:cs="Tahoma"/>
          <w:sz w:val="20"/>
          <w:szCs w:val="20"/>
        </w:rPr>
        <w:t xml:space="preserve"> </w:t>
      </w:r>
      <w:r w:rsidRPr="00FD3286">
        <w:rPr>
          <w:rFonts w:ascii="Tahoma" w:hAnsi="Tahoma" w:cs="Tahoma"/>
          <w:sz w:val="20"/>
          <w:szCs w:val="20"/>
        </w:rPr>
        <w:t>(tj. </w:t>
      </w:r>
      <w:r w:rsidR="004054EB" w:rsidRPr="00FD3286">
        <w:rPr>
          <w:rFonts w:ascii="Tahoma" w:hAnsi="Tahoma" w:cs="Tahoma"/>
          <w:sz w:val="20"/>
          <w:szCs w:val="20"/>
        </w:rPr>
        <w:t>CZ.1.07/1.1.00/44.0008</w:t>
      </w:r>
      <w:r w:rsidRPr="00FD3286">
        <w:rPr>
          <w:rFonts w:ascii="Tahoma" w:hAnsi="Tahoma" w:cs="Tahoma"/>
          <w:sz w:val="20"/>
          <w:szCs w:val="20"/>
        </w:rPr>
        <w:t>)</w:t>
      </w:r>
      <w:r w:rsidR="00A97022" w:rsidRPr="00FD3286">
        <w:rPr>
          <w:rFonts w:ascii="Tahoma" w:hAnsi="Tahoma" w:cs="Tahoma"/>
          <w:sz w:val="20"/>
          <w:szCs w:val="20"/>
        </w:rPr>
        <w:t>,</w:t>
      </w:r>
    </w:p>
    <w:p w:rsidR="00F3652D" w:rsidRPr="00FD3286" w:rsidRDefault="00F3652D" w:rsidP="00AC6D99">
      <w:pPr>
        <w:numPr>
          <w:ilvl w:val="0"/>
          <w:numId w:val="4"/>
        </w:numPr>
        <w:tabs>
          <w:tab w:val="clear" w:pos="1080"/>
          <w:tab w:val="num" w:pos="709"/>
        </w:tabs>
        <w:spacing w:before="6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>předmět plnění a jeho přesnou specifikaci ve slovním vyjádření (</w:t>
      </w:r>
      <w:r w:rsidR="00297051" w:rsidRPr="00FD3286">
        <w:rPr>
          <w:rFonts w:ascii="Tahoma" w:hAnsi="Tahoma" w:cs="Tahoma"/>
          <w:sz w:val="20"/>
          <w:szCs w:val="20"/>
        </w:rPr>
        <w:t>nástupní místo, cílová destinace, datum a čas</w:t>
      </w:r>
      <w:r w:rsidR="00E23B3F">
        <w:rPr>
          <w:rFonts w:ascii="Tahoma" w:hAnsi="Tahoma" w:cs="Tahoma"/>
          <w:sz w:val="20"/>
          <w:szCs w:val="20"/>
        </w:rPr>
        <w:t>y</w:t>
      </w:r>
      <w:r w:rsidR="00D96C9A">
        <w:rPr>
          <w:rFonts w:ascii="Tahoma" w:hAnsi="Tahoma" w:cs="Tahoma"/>
          <w:sz w:val="20"/>
          <w:szCs w:val="20"/>
        </w:rPr>
        <w:t xml:space="preserve"> odjezdů a příjezdů</w:t>
      </w:r>
      <w:r w:rsidR="00297051" w:rsidRPr="00FD3286">
        <w:rPr>
          <w:rFonts w:ascii="Tahoma" w:hAnsi="Tahoma" w:cs="Tahoma"/>
          <w:sz w:val="20"/>
          <w:szCs w:val="20"/>
        </w:rPr>
        <w:t xml:space="preserve">, počet ujetých </w:t>
      </w:r>
      <w:r w:rsidR="00D3755B">
        <w:rPr>
          <w:rFonts w:ascii="Tahoma" w:hAnsi="Tahoma" w:cs="Tahoma"/>
          <w:sz w:val="20"/>
          <w:szCs w:val="20"/>
        </w:rPr>
        <w:t>vytížených kilometrů</w:t>
      </w:r>
      <w:r w:rsidR="00560D3B">
        <w:rPr>
          <w:rFonts w:ascii="Tahoma" w:hAnsi="Tahoma" w:cs="Tahoma"/>
          <w:sz w:val="20"/>
          <w:szCs w:val="20"/>
        </w:rPr>
        <w:t>, čekací doba</w:t>
      </w:r>
      <w:r w:rsidR="009C7389">
        <w:rPr>
          <w:rFonts w:ascii="Tahoma" w:hAnsi="Tahoma" w:cs="Tahoma"/>
          <w:sz w:val="20"/>
          <w:szCs w:val="20"/>
        </w:rPr>
        <w:t>, poče</w:t>
      </w:r>
      <w:r w:rsidR="00E23B3F">
        <w:rPr>
          <w:rFonts w:ascii="Tahoma" w:hAnsi="Tahoma" w:cs="Tahoma"/>
          <w:sz w:val="20"/>
          <w:szCs w:val="20"/>
        </w:rPr>
        <w:t>t přepravovaných osob a kapacita</w:t>
      </w:r>
      <w:r w:rsidR="009C7389">
        <w:rPr>
          <w:rFonts w:ascii="Tahoma" w:hAnsi="Tahoma" w:cs="Tahoma"/>
          <w:sz w:val="20"/>
          <w:szCs w:val="20"/>
        </w:rPr>
        <w:t xml:space="preserve"> míst k sezení u použitého dopravního prostředku</w:t>
      </w:r>
      <w:r w:rsidRPr="00FD3286">
        <w:rPr>
          <w:rFonts w:ascii="Tahoma" w:hAnsi="Tahoma" w:cs="Tahoma"/>
          <w:sz w:val="20"/>
          <w:szCs w:val="20"/>
        </w:rPr>
        <w:t>),</w:t>
      </w:r>
    </w:p>
    <w:p w:rsidR="00297051" w:rsidRPr="00FD3286" w:rsidRDefault="00DB6A56" w:rsidP="00AC6D99">
      <w:pPr>
        <w:numPr>
          <w:ilvl w:val="0"/>
          <w:numId w:val="4"/>
        </w:numPr>
        <w:tabs>
          <w:tab w:val="clear" w:pos="1080"/>
          <w:tab w:val="num" w:pos="709"/>
        </w:tabs>
        <w:spacing w:before="60"/>
        <w:ind w:left="709" w:hanging="28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297051" w:rsidRPr="00FD3286">
        <w:rPr>
          <w:rFonts w:ascii="Tahoma" w:hAnsi="Tahoma" w:cs="Tahoma"/>
          <w:sz w:val="20"/>
          <w:szCs w:val="20"/>
        </w:rPr>
        <w:t xml:space="preserve">áznam o provozu vozidla </w:t>
      </w:r>
      <w:r w:rsidR="00D065D9">
        <w:rPr>
          <w:rFonts w:ascii="Tahoma" w:hAnsi="Tahoma" w:cs="Tahoma"/>
          <w:sz w:val="20"/>
          <w:szCs w:val="20"/>
        </w:rPr>
        <w:t xml:space="preserve">potvrzený vedoucí/m skupiny </w:t>
      </w:r>
      <w:r w:rsidR="00D065D9" w:rsidRPr="00231FF0">
        <w:rPr>
          <w:rFonts w:ascii="Tahoma" w:hAnsi="Tahoma" w:cs="Tahoma"/>
          <w:sz w:val="20"/>
          <w:szCs w:val="20"/>
        </w:rPr>
        <w:t>přepravovaných osob</w:t>
      </w:r>
    </w:p>
    <w:p w:rsidR="00F3652D" w:rsidRPr="00FD3286" w:rsidRDefault="00F3652D" w:rsidP="00AC6D99">
      <w:pPr>
        <w:numPr>
          <w:ilvl w:val="0"/>
          <w:numId w:val="4"/>
        </w:numPr>
        <w:tabs>
          <w:tab w:val="clear" w:pos="1080"/>
          <w:tab w:val="num" w:pos="709"/>
        </w:tabs>
        <w:spacing w:before="6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>označení banky a čísla účtu, na který musí být zaplaceno (pokud je číslo účtu odlišné od čísla účtu uvedeného v čl</w:t>
      </w:r>
      <w:r w:rsidR="00365D98" w:rsidRPr="00FD3286">
        <w:rPr>
          <w:rFonts w:ascii="Tahoma" w:hAnsi="Tahoma" w:cs="Tahoma"/>
          <w:sz w:val="20"/>
          <w:szCs w:val="20"/>
        </w:rPr>
        <w:t>ánku</w:t>
      </w:r>
      <w:r w:rsidRPr="00FD3286">
        <w:rPr>
          <w:rFonts w:ascii="Tahoma" w:hAnsi="Tahoma" w:cs="Tahoma"/>
          <w:sz w:val="20"/>
          <w:szCs w:val="20"/>
        </w:rPr>
        <w:t xml:space="preserve"> I odst. 2 této </w:t>
      </w:r>
      <w:r w:rsidR="00493697">
        <w:rPr>
          <w:rFonts w:ascii="Tahoma" w:hAnsi="Tahoma" w:cs="Tahoma"/>
          <w:sz w:val="20"/>
          <w:szCs w:val="20"/>
        </w:rPr>
        <w:t>s</w:t>
      </w:r>
      <w:r w:rsidRPr="00FD3286">
        <w:rPr>
          <w:rFonts w:ascii="Tahoma" w:hAnsi="Tahoma" w:cs="Tahoma"/>
          <w:sz w:val="20"/>
          <w:szCs w:val="20"/>
        </w:rPr>
        <w:t>mlouvy, je poskytovatel povinen o této skutečnosti v souladu s čl</w:t>
      </w:r>
      <w:r w:rsidR="00365D98" w:rsidRPr="00FD3286">
        <w:rPr>
          <w:rFonts w:ascii="Tahoma" w:hAnsi="Tahoma" w:cs="Tahoma"/>
          <w:sz w:val="20"/>
          <w:szCs w:val="20"/>
        </w:rPr>
        <w:t>ánkem</w:t>
      </w:r>
      <w:r w:rsidRPr="00FD3286">
        <w:rPr>
          <w:rFonts w:ascii="Tahoma" w:hAnsi="Tahoma" w:cs="Tahoma"/>
          <w:sz w:val="20"/>
          <w:szCs w:val="20"/>
        </w:rPr>
        <w:t xml:space="preserve"> II odst. 2 </w:t>
      </w:r>
      <w:proofErr w:type="gramStart"/>
      <w:r w:rsidRPr="00FD3286">
        <w:rPr>
          <w:rFonts w:ascii="Tahoma" w:hAnsi="Tahoma" w:cs="Tahoma"/>
          <w:sz w:val="20"/>
          <w:szCs w:val="20"/>
        </w:rPr>
        <w:t>této</w:t>
      </w:r>
      <w:proofErr w:type="gramEnd"/>
      <w:r w:rsidRPr="00FD3286">
        <w:rPr>
          <w:rFonts w:ascii="Tahoma" w:hAnsi="Tahoma" w:cs="Tahoma"/>
          <w:sz w:val="20"/>
          <w:szCs w:val="20"/>
        </w:rPr>
        <w:t xml:space="preserve"> </w:t>
      </w:r>
      <w:r w:rsidR="00493697">
        <w:rPr>
          <w:rFonts w:ascii="Tahoma" w:hAnsi="Tahoma" w:cs="Tahoma"/>
          <w:sz w:val="20"/>
          <w:szCs w:val="20"/>
        </w:rPr>
        <w:t>s</w:t>
      </w:r>
      <w:r w:rsidRPr="00FD3286">
        <w:rPr>
          <w:rFonts w:ascii="Tahoma" w:hAnsi="Tahoma" w:cs="Tahoma"/>
          <w:sz w:val="20"/>
          <w:szCs w:val="20"/>
        </w:rPr>
        <w:t>mlouvy objednatele informovat),</w:t>
      </w:r>
    </w:p>
    <w:p w:rsidR="00F3652D" w:rsidRPr="00FD3286" w:rsidRDefault="00F3652D" w:rsidP="00AC6D99">
      <w:pPr>
        <w:numPr>
          <w:ilvl w:val="0"/>
          <w:numId w:val="4"/>
        </w:numPr>
        <w:tabs>
          <w:tab w:val="clear" w:pos="1080"/>
          <w:tab w:val="num" w:pos="709"/>
        </w:tabs>
        <w:spacing w:before="6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>lhůtu splatnosti faktury,</w:t>
      </w:r>
    </w:p>
    <w:p w:rsidR="00F3652D" w:rsidRPr="00FD3286" w:rsidRDefault="00F3652D" w:rsidP="00AC6D99">
      <w:pPr>
        <w:numPr>
          <w:ilvl w:val="0"/>
          <w:numId w:val="4"/>
        </w:numPr>
        <w:tabs>
          <w:tab w:val="clear" w:pos="1080"/>
          <w:tab w:val="num" w:pos="709"/>
        </w:tabs>
        <w:spacing w:before="6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>označení odboru, který akci likviduje (odbor evropských projektů),</w:t>
      </w:r>
    </w:p>
    <w:p w:rsidR="00F3652D" w:rsidRPr="00FD3286" w:rsidRDefault="00F3652D" w:rsidP="00AC6D99">
      <w:pPr>
        <w:numPr>
          <w:ilvl w:val="0"/>
          <w:numId w:val="4"/>
        </w:numPr>
        <w:tabs>
          <w:tab w:val="clear" w:pos="1080"/>
          <w:tab w:val="num" w:pos="709"/>
        </w:tabs>
        <w:spacing w:before="60" w:after="12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>jméno a vlastnoruční podpis osoby, která fakturu vystavila, včetně kontaktního telefonu.</w:t>
      </w:r>
    </w:p>
    <w:p w:rsidR="00F3652D" w:rsidRPr="00FD3286" w:rsidRDefault="00F3652D" w:rsidP="00AC6D99">
      <w:pPr>
        <w:pStyle w:val="Zkladntext"/>
        <w:widowControl/>
        <w:numPr>
          <w:ilvl w:val="0"/>
          <w:numId w:val="8"/>
        </w:numPr>
        <w:tabs>
          <w:tab w:val="clear" w:pos="1418"/>
        </w:tabs>
        <w:autoSpaceDE/>
        <w:autoSpaceDN/>
        <w:spacing w:before="0" w:after="120"/>
        <w:ind w:left="360" w:hanging="360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 xml:space="preserve">Lhůta splatnosti faktury činí </w:t>
      </w:r>
      <w:r w:rsidR="004054EB" w:rsidRPr="00FD3286">
        <w:rPr>
          <w:rFonts w:ascii="Tahoma" w:hAnsi="Tahoma" w:cs="Tahoma"/>
          <w:sz w:val="20"/>
          <w:szCs w:val="20"/>
        </w:rPr>
        <w:t xml:space="preserve">30 </w:t>
      </w:r>
      <w:r w:rsidRPr="00FD3286">
        <w:rPr>
          <w:rFonts w:ascii="Tahoma" w:hAnsi="Tahoma" w:cs="Tahoma"/>
          <w:sz w:val="20"/>
          <w:szCs w:val="20"/>
        </w:rPr>
        <w:t xml:space="preserve">kalendářních dnů ode dne jejího doručení objednateli. Faktura bude doručena </w:t>
      </w:r>
      <w:r w:rsidR="00051528">
        <w:rPr>
          <w:rFonts w:ascii="Tahoma" w:hAnsi="Tahoma" w:cs="Tahoma"/>
          <w:sz w:val="20"/>
          <w:szCs w:val="20"/>
        </w:rPr>
        <w:t>doporučeně</w:t>
      </w:r>
      <w:r w:rsidR="00051528" w:rsidRPr="00FD3286">
        <w:rPr>
          <w:rFonts w:ascii="Tahoma" w:hAnsi="Tahoma" w:cs="Tahoma"/>
          <w:sz w:val="20"/>
          <w:szCs w:val="20"/>
        </w:rPr>
        <w:t xml:space="preserve"> </w:t>
      </w:r>
      <w:r w:rsidR="002D04CA">
        <w:rPr>
          <w:rFonts w:ascii="Tahoma" w:hAnsi="Tahoma" w:cs="Tahoma"/>
          <w:sz w:val="20"/>
          <w:szCs w:val="20"/>
        </w:rPr>
        <w:t xml:space="preserve">prostřednictvím </w:t>
      </w:r>
      <w:r w:rsidR="00034CA6">
        <w:rPr>
          <w:rFonts w:ascii="Tahoma" w:hAnsi="Tahoma" w:cs="Tahoma"/>
          <w:sz w:val="20"/>
          <w:szCs w:val="20"/>
        </w:rPr>
        <w:t xml:space="preserve">provozovatele </w:t>
      </w:r>
      <w:r w:rsidR="002D04CA">
        <w:rPr>
          <w:rFonts w:ascii="Tahoma" w:hAnsi="Tahoma" w:cs="Tahoma"/>
          <w:sz w:val="20"/>
          <w:szCs w:val="20"/>
        </w:rPr>
        <w:t>poštovních služeb</w:t>
      </w:r>
      <w:r w:rsidR="002D04CA" w:rsidRPr="00FD3286">
        <w:rPr>
          <w:rFonts w:ascii="Tahoma" w:hAnsi="Tahoma" w:cs="Tahoma"/>
          <w:sz w:val="20"/>
          <w:szCs w:val="20"/>
        </w:rPr>
        <w:t xml:space="preserve"> </w:t>
      </w:r>
      <w:r w:rsidRPr="00FD3286">
        <w:rPr>
          <w:rFonts w:ascii="Tahoma" w:hAnsi="Tahoma" w:cs="Tahoma"/>
          <w:sz w:val="20"/>
          <w:szCs w:val="20"/>
        </w:rPr>
        <w:t>nebo osobně pověřenému zaměstnanci objednatele proti písemnému potvrzení. Stejná lhůta splatnosti platí i při placení jiných plateb (smluvních pokut, úroků z prodlení, náhrady škody apod.).</w:t>
      </w:r>
    </w:p>
    <w:p w:rsidR="00F3652D" w:rsidRPr="00FD3286" w:rsidRDefault="00F3652D" w:rsidP="00AC6D99">
      <w:pPr>
        <w:pStyle w:val="Zkladntext"/>
        <w:widowControl/>
        <w:numPr>
          <w:ilvl w:val="0"/>
          <w:numId w:val="8"/>
        </w:numPr>
        <w:tabs>
          <w:tab w:val="clear" w:pos="1418"/>
        </w:tabs>
        <w:autoSpaceDE/>
        <w:autoSpaceDN/>
        <w:spacing w:before="0" w:after="120"/>
        <w:ind w:left="360" w:hanging="360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>Povinnost zaplatit cenu služeb je splněna dnem odepsání příslušné částky z účtu objednatele.</w:t>
      </w:r>
    </w:p>
    <w:p w:rsidR="00531267" w:rsidRDefault="00531267" w:rsidP="00AC6D99">
      <w:pPr>
        <w:pStyle w:val="Zkladntext"/>
        <w:widowControl/>
        <w:numPr>
          <w:ilvl w:val="0"/>
          <w:numId w:val="8"/>
        </w:numPr>
        <w:tabs>
          <w:tab w:val="clear" w:pos="1418"/>
          <w:tab w:val="num" w:pos="426"/>
        </w:tabs>
        <w:autoSpaceDE/>
        <w:autoSpaceDN/>
        <w:spacing w:before="0" w:after="120"/>
        <w:ind w:left="360" w:hanging="360"/>
        <w:rPr>
          <w:rFonts w:ascii="Tahoma" w:hAnsi="Tahoma" w:cs="Tahoma"/>
          <w:sz w:val="20"/>
          <w:szCs w:val="20"/>
        </w:rPr>
      </w:pPr>
      <w:r w:rsidRPr="00F666E8">
        <w:rPr>
          <w:rFonts w:ascii="Tahoma" w:hAnsi="Tahoma" w:cs="Tahoma"/>
          <w:sz w:val="20"/>
          <w:szCs w:val="20"/>
        </w:rPr>
        <w:t xml:space="preserve">Nebude-li faktura obsahovat některou povinnou nebo dohodnutou náležitost nebo bude chybně vyúčtována cena nebo DPH, je objednatel oprávněn fakturu před uplynutím lhůty splatnosti vrátit </w:t>
      </w:r>
      <w:r w:rsidR="008B6339">
        <w:rPr>
          <w:rFonts w:ascii="Tahoma" w:hAnsi="Tahoma" w:cs="Tahoma"/>
          <w:sz w:val="20"/>
          <w:szCs w:val="20"/>
        </w:rPr>
        <w:t>poskytovateli</w:t>
      </w:r>
      <w:r w:rsidRPr="00F666E8">
        <w:rPr>
          <w:rFonts w:ascii="Tahoma" w:hAnsi="Tahoma" w:cs="Tahoma"/>
          <w:sz w:val="20"/>
          <w:szCs w:val="20"/>
        </w:rPr>
        <w:t xml:space="preserve"> k provedení opravy s vyznačením důvodu vrácení. Poskytovatel provede opravu vystavením nové faktury. </w:t>
      </w:r>
      <w:r>
        <w:rPr>
          <w:rFonts w:ascii="Tahoma" w:hAnsi="Tahoma" w:cs="Tahoma"/>
          <w:sz w:val="20"/>
          <w:szCs w:val="20"/>
        </w:rPr>
        <w:t>Odesláním</w:t>
      </w:r>
      <w:r w:rsidRPr="00F666E8">
        <w:rPr>
          <w:rFonts w:ascii="Tahoma" w:hAnsi="Tahoma" w:cs="Tahoma"/>
          <w:sz w:val="20"/>
          <w:szCs w:val="20"/>
        </w:rPr>
        <w:t xml:space="preserve"> vadné faktury </w:t>
      </w:r>
      <w:r>
        <w:rPr>
          <w:rFonts w:ascii="Tahoma" w:hAnsi="Tahoma" w:cs="Tahoma"/>
          <w:sz w:val="20"/>
          <w:szCs w:val="20"/>
        </w:rPr>
        <w:t xml:space="preserve">zpět </w:t>
      </w:r>
      <w:r w:rsidRPr="00F666E8">
        <w:rPr>
          <w:rFonts w:ascii="Tahoma" w:hAnsi="Tahoma" w:cs="Tahoma"/>
          <w:sz w:val="20"/>
          <w:szCs w:val="20"/>
        </w:rPr>
        <w:t>poskytovateli přestává běžet původní lhůta splatnosti. Nová lhůta splatnosti běží ode dne doručení nové faktury objednateli</w:t>
      </w:r>
      <w:r w:rsidR="008B6339">
        <w:rPr>
          <w:rFonts w:ascii="Tahoma" w:hAnsi="Tahoma" w:cs="Tahoma"/>
          <w:sz w:val="20"/>
          <w:szCs w:val="20"/>
        </w:rPr>
        <w:t>.</w:t>
      </w:r>
    </w:p>
    <w:p w:rsidR="00F3652D" w:rsidRDefault="00F3652D" w:rsidP="00AC6D99">
      <w:pPr>
        <w:pStyle w:val="Zkladntext"/>
        <w:widowControl/>
        <w:numPr>
          <w:ilvl w:val="0"/>
          <w:numId w:val="8"/>
        </w:numPr>
        <w:tabs>
          <w:tab w:val="clear" w:pos="1418"/>
          <w:tab w:val="num" w:pos="426"/>
        </w:tabs>
        <w:autoSpaceDE/>
        <w:autoSpaceDN/>
        <w:spacing w:before="0" w:after="120"/>
        <w:ind w:left="360" w:hanging="360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 xml:space="preserve">Všechny částky poukazované v Kč vzájemně smluvními stranami na základě této </w:t>
      </w:r>
      <w:r w:rsidR="00793C73">
        <w:rPr>
          <w:rFonts w:ascii="Tahoma" w:hAnsi="Tahoma" w:cs="Tahoma"/>
          <w:sz w:val="20"/>
          <w:szCs w:val="20"/>
        </w:rPr>
        <w:t>s</w:t>
      </w:r>
      <w:r w:rsidRPr="00FD3286">
        <w:rPr>
          <w:rFonts w:ascii="Tahoma" w:hAnsi="Tahoma" w:cs="Tahoma"/>
          <w:sz w:val="20"/>
          <w:szCs w:val="20"/>
        </w:rPr>
        <w:t>mlouvy musí být prosté jakýchkoliv bankovních poplatků nebo jiných nákladů spojených s převodem na jejich účty.</w:t>
      </w:r>
    </w:p>
    <w:p w:rsidR="002461C9" w:rsidRPr="00673DFA" w:rsidRDefault="002461C9" w:rsidP="00AC6D99">
      <w:pPr>
        <w:pStyle w:val="Zkladntext"/>
        <w:widowControl/>
        <w:numPr>
          <w:ilvl w:val="0"/>
          <w:numId w:val="8"/>
        </w:numPr>
        <w:tabs>
          <w:tab w:val="clear" w:pos="1418"/>
          <w:tab w:val="num" w:pos="426"/>
        </w:tabs>
        <w:autoSpaceDE/>
        <w:autoSpaceDN/>
        <w:spacing w:before="0" w:after="120"/>
        <w:ind w:left="360" w:hanging="360"/>
        <w:rPr>
          <w:rFonts w:ascii="Tahoma" w:hAnsi="Tahoma" w:cs="Tahoma"/>
          <w:sz w:val="20"/>
          <w:szCs w:val="20"/>
        </w:rPr>
      </w:pPr>
      <w:r w:rsidRPr="00673DFA">
        <w:rPr>
          <w:rFonts w:ascii="Tahoma" w:hAnsi="Tahoma" w:cs="Tahoma"/>
          <w:sz w:val="20"/>
          <w:szCs w:val="20"/>
        </w:rPr>
        <w:t xml:space="preserve">Objednatel uplatní institut zvláštního způsobu zajištění daně dle § 109a zákona o DPH a hodnotu plnění odpovídající dani z přidané hodnoty uvedené na faktuře uhradí v termínu splatnosti této faktury stanoveném dle smlouvy přímo na osobní depozitní účet </w:t>
      </w:r>
      <w:r>
        <w:rPr>
          <w:rFonts w:ascii="Tahoma" w:hAnsi="Tahoma" w:cs="Tahoma"/>
          <w:sz w:val="20"/>
          <w:szCs w:val="20"/>
        </w:rPr>
        <w:t>poskytovatele</w:t>
      </w:r>
      <w:r w:rsidRPr="00673DFA">
        <w:rPr>
          <w:rFonts w:ascii="Tahoma" w:hAnsi="Tahoma" w:cs="Tahoma"/>
          <w:sz w:val="20"/>
          <w:szCs w:val="20"/>
        </w:rPr>
        <w:t xml:space="preserve"> vedený u místně příslušného správce daně v případě, že:</w:t>
      </w:r>
    </w:p>
    <w:p w:rsidR="002461C9" w:rsidRPr="00673DFA" w:rsidRDefault="002461C9" w:rsidP="00AC6D99">
      <w:pPr>
        <w:numPr>
          <w:ilvl w:val="0"/>
          <w:numId w:val="19"/>
        </w:numPr>
        <w:tabs>
          <w:tab w:val="clear" w:pos="360"/>
          <w:tab w:val="num" w:pos="720"/>
          <w:tab w:val="left" w:pos="7380"/>
        </w:tabs>
        <w:spacing w:after="60"/>
        <w:ind w:left="720" w:hanging="360"/>
        <w:jc w:val="both"/>
        <w:rPr>
          <w:rFonts w:ascii="Tahoma" w:hAnsi="Tahoma" w:cs="Tahoma"/>
          <w:sz w:val="20"/>
          <w:szCs w:val="20"/>
        </w:rPr>
      </w:pPr>
      <w:r w:rsidRPr="00673DFA">
        <w:rPr>
          <w:rFonts w:ascii="Tahoma" w:hAnsi="Tahoma" w:cs="Tahoma"/>
          <w:sz w:val="20"/>
          <w:szCs w:val="20"/>
        </w:rPr>
        <w:lastRenderedPageBreak/>
        <w:t xml:space="preserve">bankovní účet </w:t>
      </w:r>
      <w:r>
        <w:rPr>
          <w:rFonts w:ascii="Tahoma" w:hAnsi="Tahoma" w:cs="Tahoma"/>
          <w:sz w:val="20"/>
          <w:szCs w:val="20"/>
        </w:rPr>
        <w:t>poskytovatele</w:t>
      </w:r>
      <w:r w:rsidRPr="00673DFA">
        <w:rPr>
          <w:rFonts w:ascii="Tahoma" w:hAnsi="Tahoma" w:cs="Tahoma"/>
          <w:sz w:val="20"/>
          <w:szCs w:val="20"/>
        </w:rPr>
        <w:t xml:space="preserve"> určený k úhradě plnění, uvedený na faktuře, nebude správcem daně zveřejněn v aplikaci „Registr plátců DPH“, nebo</w:t>
      </w:r>
    </w:p>
    <w:p w:rsidR="002461C9" w:rsidRPr="00673DFA" w:rsidRDefault="002461C9" w:rsidP="00AC6D99">
      <w:pPr>
        <w:numPr>
          <w:ilvl w:val="0"/>
          <w:numId w:val="19"/>
        </w:numPr>
        <w:tabs>
          <w:tab w:val="clear" w:pos="360"/>
          <w:tab w:val="num" w:pos="720"/>
          <w:tab w:val="left" w:pos="7380"/>
        </w:tabs>
        <w:spacing w:after="60"/>
        <w:ind w:left="72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poskytovatel</w:t>
      </w:r>
      <w:r w:rsidRPr="00673DFA">
        <w:rPr>
          <w:rFonts w:ascii="Tahoma" w:hAnsi="Tahoma" w:cs="Tahoma"/>
          <w:sz w:val="20"/>
          <w:szCs w:val="20"/>
        </w:rPr>
        <w:t xml:space="preserve"> bude ke dni uskutečnění zdanitelného plnění zveřejněn v aplikaci „Registr plátců DPH“ jako nespolehlivý plátce, nebo</w:t>
      </w:r>
    </w:p>
    <w:p w:rsidR="002461C9" w:rsidRPr="00673DFA" w:rsidRDefault="002461C9" w:rsidP="00AC6D99">
      <w:pPr>
        <w:numPr>
          <w:ilvl w:val="0"/>
          <w:numId w:val="19"/>
        </w:numPr>
        <w:tabs>
          <w:tab w:val="clear" w:pos="360"/>
          <w:tab w:val="num" w:pos="720"/>
          <w:tab w:val="left" w:pos="7380"/>
        </w:tabs>
        <w:spacing w:after="60"/>
        <w:ind w:left="720" w:hanging="36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poskytovatel</w:t>
      </w:r>
      <w:r w:rsidRPr="00673DFA">
        <w:rPr>
          <w:rFonts w:ascii="Tahoma" w:hAnsi="Tahoma" w:cs="Tahoma"/>
          <w:sz w:val="20"/>
          <w:szCs w:val="20"/>
        </w:rPr>
        <w:t xml:space="preserve"> bude ke dni uskutečnění zdanitelného plnění v </w:t>
      </w:r>
      <w:proofErr w:type="spellStart"/>
      <w:r w:rsidRPr="00673DFA">
        <w:rPr>
          <w:rFonts w:ascii="Tahoma" w:hAnsi="Tahoma" w:cs="Tahoma"/>
          <w:sz w:val="20"/>
          <w:szCs w:val="20"/>
        </w:rPr>
        <w:t>insolvenčním</w:t>
      </w:r>
      <w:proofErr w:type="spellEnd"/>
      <w:r w:rsidRPr="00673DFA">
        <w:rPr>
          <w:rFonts w:ascii="Tahoma" w:hAnsi="Tahoma" w:cs="Tahoma"/>
          <w:sz w:val="20"/>
          <w:szCs w:val="20"/>
        </w:rPr>
        <w:t xml:space="preserve"> řízení.</w:t>
      </w:r>
    </w:p>
    <w:p w:rsidR="002461C9" w:rsidRPr="00673DFA" w:rsidRDefault="002461C9" w:rsidP="002461C9">
      <w:pPr>
        <w:tabs>
          <w:tab w:val="left" w:pos="7380"/>
        </w:tabs>
        <w:spacing w:after="120"/>
        <w:ind w:left="360"/>
        <w:jc w:val="both"/>
        <w:rPr>
          <w:rFonts w:ascii="Tahoma" w:hAnsi="Tahoma" w:cs="Tahoma"/>
          <w:sz w:val="20"/>
          <w:szCs w:val="20"/>
        </w:rPr>
      </w:pPr>
      <w:r w:rsidRPr="00673DFA">
        <w:rPr>
          <w:rFonts w:ascii="Tahoma" w:hAnsi="Tahoma" w:cs="Tahoma"/>
          <w:sz w:val="20"/>
          <w:szCs w:val="20"/>
        </w:rPr>
        <w:t xml:space="preserve">Objednatel nenese odpovědnost za případné penále a jiné postihy vyměřené či stanovené správcem daně </w:t>
      </w:r>
      <w:r>
        <w:rPr>
          <w:rFonts w:ascii="Tahoma" w:hAnsi="Tahoma" w:cs="Tahoma"/>
          <w:sz w:val="20"/>
          <w:szCs w:val="20"/>
        </w:rPr>
        <w:t>poskytovateli</w:t>
      </w:r>
      <w:r w:rsidRPr="00673DFA">
        <w:rPr>
          <w:rFonts w:ascii="Tahoma" w:hAnsi="Tahoma" w:cs="Tahoma"/>
          <w:sz w:val="20"/>
          <w:szCs w:val="20"/>
        </w:rPr>
        <w:t xml:space="preserve"> v souvislosti s potenciálně pozdní úhradou DPH, tj. po datu splatnosti této daně.</w:t>
      </w:r>
    </w:p>
    <w:p w:rsidR="00F3652D" w:rsidRPr="003E6666" w:rsidRDefault="007B1757">
      <w:pPr>
        <w:pStyle w:val="Smlouva2"/>
        <w:keepNext/>
        <w:widowControl/>
        <w:spacing w:before="360"/>
        <w:rPr>
          <w:rFonts w:ascii="Tahoma" w:hAnsi="Tahoma" w:cs="Tahoma"/>
          <w:bCs/>
          <w:snapToGrid/>
          <w:sz w:val="20"/>
        </w:rPr>
      </w:pPr>
      <w:r>
        <w:rPr>
          <w:rFonts w:ascii="Tahoma" w:hAnsi="Tahoma" w:cs="Tahoma"/>
          <w:bCs/>
          <w:snapToGrid/>
          <w:sz w:val="20"/>
        </w:rPr>
        <w:t>IX</w:t>
      </w:r>
      <w:r w:rsidR="00F3652D" w:rsidRPr="003E6666">
        <w:rPr>
          <w:rFonts w:ascii="Tahoma" w:hAnsi="Tahoma" w:cs="Tahoma"/>
          <w:bCs/>
          <w:snapToGrid/>
          <w:sz w:val="20"/>
        </w:rPr>
        <w:t>.</w:t>
      </w:r>
    </w:p>
    <w:p w:rsidR="00F3652D" w:rsidRPr="003E6666" w:rsidRDefault="00220D98">
      <w:pPr>
        <w:pStyle w:val="Nadpis4"/>
        <w:rPr>
          <w:rFonts w:ascii="Tahoma" w:hAnsi="Tahoma" w:cs="Tahoma"/>
          <w:sz w:val="20"/>
          <w:szCs w:val="20"/>
        </w:rPr>
      </w:pPr>
      <w:r w:rsidRPr="003E6666">
        <w:rPr>
          <w:rFonts w:ascii="Tahoma" w:hAnsi="Tahoma" w:cs="Tahoma"/>
          <w:sz w:val="20"/>
          <w:szCs w:val="20"/>
        </w:rPr>
        <w:t xml:space="preserve">SMLUVNÍ </w:t>
      </w:r>
      <w:r w:rsidR="00F3652D" w:rsidRPr="003E6666">
        <w:rPr>
          <w:rFonts w:ascii="Tahoma" w:hAnsi="Tahoma" w:cs="Tahoma"/>
          <w:sz w:val="20"/>
          <w:szCs w:val="20"/>
        </w:rPr>
        <w:t>SANKCE</w:t>
      </w:r>
    </w:p>
    <w:p w:rsidR="00135918" w:rsidRDefault="00135918" w:rsidP="00257CC5">
      <w:pPr>
        <w:pStyle w:val="Zkladntext"/>
        <w:widowControl/>
        <w:numPr>
          <w:ilvl w:val="0"/>
          <w:numId w:val="16"/>
        </w:numPr>
        <w:tabs>
          <w:tab w:val="clear" w:pos="1418"/>
        </w:tabs>
        <w:autoSpaceDE/>
        <w:autoSpaceDN/>
        <w:spacing w:before="0" w:after="120"/>
        <w:rPr>
          <w:rFonts w:ascii="Tahoma" w:hAnsi="Tahoma" w:cs="Tahoma"/>
          <w:sz w:val="20"/>
          <w:szCs w:val="20"/>
        </w:rPr>
      </w:pPr>
      <w:r w:rsidRPr="003E6666">
        <w:rPr>
          <w:rFonts w:ascii="Tahoma" w:hAnsi="Tahoma" w:cs="Tahoma"/>
          <w:sz w:val="20"/>
          <w:szCs w:val="20"/>
        </w:rPr>
        <w:t>Nebude-li poskytovatel dodržovat povinnosti stanovené v čl. VI</w:t>
      </w:r>
      <w:r w:rsidR="007D0E46">
        <w:rPr>
          <w:rFonts w:ascii="Tahoma" w:hAnsi="Tahoma" w:cs="Tahoma"/>
          <w:sz w:val="20"/>
          <w:szCs w:val="20"/>
        </w:rPr>
        <w:t>I</w:t>
      </w:r>
      <w:r w:rsidRPr="003E6666">
        <w:rPr>
          <w:rFonts w:ascii="Tahoma" w:hAnsi="Tahoma" w:cs="Tahoma"/>
          <w:sz w:val="20"/>
          <w:szCs w:val="20"/>
        </w:rPr>
        <w:t xml:space="preserve"> </w:t>
      </w:r>
      <w:r w:rsidR="00011871" w:rsidRPr="003E6666">
        <w:rPr>
          <w:rFonts w:ascii="Tahoma" w:hAnsi="Tahoma" w:cs="Tahoma"/>
          <w:sz w:val="20"/>
          <w:szCs w:val="20"/>
        </w:rPr>
        <w:t>písmeno a)</w:t>
      </w:r>
      <w:r w:rsidR="00157AF5" w:rsidRPr="003E6666">
        <w:rPr>
          <w:rFonts w:ascii="Tahoma" w:hAnsi="Tahoma" w:cs="Tahoma"/>
          <w:sz w:val="20"/>
          <w:szCs w:val="20"/>
        </w:rPr>
        <w:t xml:space="preserve"> </w:t>
      </w:r>
      <w:r w:rsidRPr="003E6666">
        <w:rPr>
          <w:rFonts w:ascii="Tahoma" w:hAnsi="Tahoma" w:cs="Tahoma"/>
          <w:sz w:val="20"/>
          <w:szCs w:val="20"/>
        </w:rPr>
        <w:t>této smlouvy, je povinen zaplatit objednateli smluvní pokutu za každý zjištěný případ</w:t>
      </w:r>
      <w:r w:rsidR="00793C73">
        <w:rPr>
          <w:rFonts w:ascii="Tahoma" w:hAnsi="Tahoma" w:cs="Tahoma"/>
          <w:sz w:val="20"/>
          <w:szCs w:val="20"/>
        </w:rPr>
        <w:t xml:space="preserve">, a to u dopravy </w:t>
      </w:r>
      <w:r w:rsidR="00793C73">
        <w:rPr>
          <w:rFonts w:ascii="Tahoma" w:hAnsi="Tahoma" w:cs="Tahoma"/>
          <w:sz w:val="20"/>
          <w:szCs w:val="20"/>
        </w:rPr>
        <w:br/>
        <w:t xml:space="preserve">dle </w:t>
      </w:r>
      <w:r w:rsidR="00793C73">
        <w:rPr>
          <w:rFonts w:ascii="Tahoma" w:hAnsi="Tahoma" w:cs="Tahoma"/>
          <w:sz w:val="20"/>
        </w:rPr>
        <w:t>čl. III odst. 1 písmeno a) ve výši 5.000,-Kč a u dopravy dle čl. III odst. 1 písmeno b) ve výši 15.000,-Kč</w:t>
      </w:r>
      <w:r w:rsidRPr="003E6666">
        <w:rPr>
          <w:rFonts w:ascii="Tahoma" w:hAnsi="Tahoma" w:cs="Tahoma"/>
          <w:sz w:val="20"/>
          <w:szCs w:val="20"/>
        </w:rPr>
        <w:t>.</w:t>
      </w:r>
    </w:p>
    <w:p w:rsidR="004D6944" w:rsidRPr="003E6666" w:rsidRDefault="004D6944" w:rsidP="004D6944">
      <w:pPr>
        <w:pStyle w:val="Zkladntext"/>
        <w:widowControl/>
        <w:numPr>
          <w:ilvl w:val="0"/>
          <w:numId w:val="16"/>
        </w:numPr>
        <w:tabs>
          <w:tab w:val="clear" w:pos="1418"/>
        </w:tabs>
        <w:autoSpaceDE/>
        <w:autoSpaceDN/>
        <w:spacing w:before="0" w:after="120"/>
        <w:rPr>
          <w:rFonts w:ascii="Tahoma" w:hAnsi="Tahoma" w:cs="Tahoma"/>
          <w:sz w:val="20"/>
          <w:szCs w:val="20"/>
        </w:rPr>
      </w:pPr>
      <w:r w:rsidRPr="003E6666">
        <w:rPr>
          <w:rFonts w:ascii="Tahoma" w:hAnsi="Tahoma" w:cs="Tahoma"/>
          <w:sz w:val="20"/>
          <w:szCs w:val="20"/>
        </w:rPr>
        <w:t>Nebude-li poskytovatel dodržovat povinnost stanoven</w:t>
      </w:r>
      <w:r w:rsidR="007D0E46">
        <w:rPr>
          <w:rFonts w:ascii="Tahoma" w:hAnsi="Tahoma" w:cs="Tahoma"/>
          <w:sz w:val="20"/>
          <w:szCs w:val="20"/>
        </w:rPr>
        <w:t>ou</w:t>
      </w:r>
      <w:r w:rsidRPr="003E6666">
        <w:rPr>
          <w:rFonts w:ascii="Tahoma" w:hAnsi="Tahoma" w:cs="Tahoma"/>
          <w:sz w:val="20"/>
          <w:szCs w:val="20"/>
        </w:rPr>
        <w:t xml:space="preserve"> v čl. VI </w:t>
      </w:r>
      <w:r w:rsidR="007D0E46">
        <w:rPr>
          <w:rFonts w:ascii="Tahoma" w:hAnsi="Tahoma" w:cs="Tahoma"/>
          <w:sz w:val="20"/>
          <w:szCs w:val="20"/>
        </w:rPr>
        <w:t xml:space="preserve">odst. 4 </w:t>
      </w:r>
      <w:proofErr w:type="gramStart"/>
      <w:r w:rsidRPr="003E6666">
        <w:rPr>
          <w:rFonts w:ascii="Tahoma" w:hAnsi="Tahoma" w:cs="Tahoma"/>
          <w:sz w:val="20"/>
          <w:szCs w:val="20"/>
        </w:rPr>
        <w:t>této</w:t>
      </w:r>
      <w:proofErr w:type="gramEnd"/>
      <w:r w:rsidRPr="003E6666">
        <w:rPr>
          <w:rFonts w:ascii="Tahoma" w:hAnsi="Tahoma" w:cs="Tahoma"/>
          <w:sz w:val="20"/>
          <w:szCs w:val="20"/>
        </w:rPr>
        <w:t xml:space="preserve"> smlouvy, je povinen zaplatit objednateli smluvní pokutu ve výši </w:t>
      </w:r>
      <w:r>
        <w:rPr>
          <w:rFonts w:ascii="Tahoma" w:hAnsi="Tahoma" w:cs="Tahoma"/>
          <w:sz w:val="20"/>
          <w:szCs w:val="20"/>
        </w:rPr>
        <w:t>1</w:t>
      </w:r>
      <w:r w:rsidRPr="003E6666">
        <w:rPr>
          <w:rFonts w:ascii="Tahoma" w:hAnsi="Tahoma" w:cs="Tahoma"/>
          <w:sz w:val="20"/>
          <w:szCs w:val="20"/>
        </w:rPr>
        <w:t>.000,- Kč za každý zjištěný případ.</w:t>
      </w:r>
    </w:p>
    <w:p w:rsidR="00135918" w:rsidRPr="003E6666" w:rsidRDefault="00135918" w:rsidP="000828EB">
      <w:pPr>
        <w:pStyle w:val="Zkladntext"/>
        <w:widowControl/>
        <w:numPr>
          <w:ilvl w:val="0"/>
          <w:numId w:val="16"/>
        </w:numPr>
        <w:tabs>
          <w:tab w:val="clear" w:pos="1418"/>
        </w:tabs>
        <w:autoSpaceDE/>
        <w:autoSpaceDN/>
        <w:spacing w:before="0" w:after="120"/>
        <w:rPr>
          <w:rFonts w:ascii="Tahoma" w:hAnsi="Tahoma" w:cs="Tahoma"/>
          <w:sz w:val="20"/>
          <w:szCs w:val="20"/>
        </w:rPr>
      </w:pPr>
      <w:r w:rsidRPr="003E6666">
        <w:rPr>
          <w:rFonts w:ascii="Tahoma" w:hAnsi="Tahoma" w:cs="Tahoma"/>
          <w:sz w:val="20"/>
          <w:szCs w:val="20"/>
        </w:rPr>
        <w:t xml:space="preserve">Nebude-li poskytovatel dodržovat povinnosti stanovené v čl. </w:t>
      </w:r>
      <w:r w:rsidR="00725D17" w:rsidRPr="003E6666">
        <w:rPr>
          <w:rFonts w:ascii="Tahoma" w:hAnsi="Tahoma" w:cs="Tahoma"/>
          <w:sz w:val="20"/>
          <w:szCs w:val="20"/>
        </w:rPr>
        <w:t>VI</w:t>
      </w:r>
      <w:r w:rsidR="007D0E46">
        <w:rPr>
          <w:rFonts w:ascii="Tahoma" w:hAnsi="Tahoma" w:cs="Tahoma"/>
          <w:sz w:val="20"/>
          <w:szCs w:val="20"/>
        </w:rPr>
        <w:t>I</w:t>
      </w:r>
      <w:r w:rsidR="00725D17" w:rsidRPr="003E6666">
        <w:rPr>
          <w:rFonts w:ascii="Tahoma" w:hAnsi="Tahoma" w:cs="Tahoma"/>
          <w:sz w:val="20"/>
          <w:szCs w:val="20"/>
        </w:rPr>
        <w:t xml:space="preserve"> písmeno </w:t>
      </w:r>
      <w:r w:rsidR="00B76E50">
        <w:rPr>
          <w:rFonts w:ascii="Tahoma" w:hAnsi="Tahoma" w:cs="Tahoma"/>
          <w:sz w:val="20"/>
          <w:szCs w:val="20"/>
        </w:rPr>
        <w:t>b</w:t>
      </w:r>
      <w:r w:rsidR="00725D17" w:rsidRPr="003E6666">
        <w:rPr>
          <w:rFonts w:ascii="Tahoma" w:hAnsi="Tahoma" w:cs="Tahoma"/>
          <w:sz w:val="20"/>
          <w:szCs w:val="20"/>
        </w:rPr>
        <w:t>)</w:t>
      </w:r>
      <w:r w:rsidR="00080061">
        <w:rPr>
          <w:rFonts w:ascii="Tahoma" w:hAnsi="Tahoma" w:cs="Tahoma"/>
          <w:sz w:val="20"/>
          <w:szCs w:val="20"/>
        </w:rPr>
        <w:t xml:space="preserve">, </w:t>
      </w:r>
      <w:r w:rsidR="00B76E50">
        <w:rPr>
          <w:rFonts w:ascii="Tahoma" w:hAnsi="Tahoma" w:cs="Tahoma"/>
          <w:sz w:val="20"/>
          <w:szCs w:val="20"/>
        </w:rPr>
        <w:t>c</w:t>
      </w:r>
      <w:r w:rsidR="00080061">
        <w:rPr>
          <w:rFonts w:ascii="Tahoma" w:hAnsi="Tahoma" w:cs="Tahoma"/>
          <w:sz w:val="20"/>
          <w:szCs w:val="20"/>
        </w:rPr>
        <w:t>)</w:t>
      </w:r>
      <w:r w:rsidR="00924253">
        <w:rPr>
          <w:rFonts w:ascii="Tahoma" w:hAnsi="Tahoma" w:cs="Tahoma"/>
          <w:sz w:val="20"/>
          <w:szCs w:val="20"/>
        </w:rPr>
        <w:t>, e)</w:t>
      </w:r>
      <w:r w:rsidR="00B76E50">
        <w:rPr>
          <w:rFonts w:ascii="Tahoma" w:hAnsi="Tahoma" w:cs="Tahoma"/>
          <w:sz w:val="20"/>
          <w:szCs w:val="20"/>
        </w:rPr>
        <w:t xml:space="preserve"> a</w:t>
      </w:r>
      <w:r w:rsidR="00080061">
        <w:rPr>
          <w:rFonts w:ascii="Tahoma" w:hAnsi="Tahoma" w:cs="Tahoma"/>
          <w:sz w:val="20"/>
          <w:szCs w:val="20"/>
        </w:rPr>
        <w:t xml:space="preserve"> </w:t>
      </w:r>
      <w:r w:rsidR="00B76E50">
        <w:rPr>
          <w:rFonts w:ascii="Tahoma" w:hAnsi="Tahoma" w:cs="Tahoma"/>
          <w:sz w:val="20"/>
          <w:szCs w:val="20"/>
        </w:rPr>
        <w:t>f</w:t>
      </w:r>
      <w:r w:rsidR="00080061">
        <w:rPr>
          <w:rFonts w:ascii="Tahoma" w:hAnsi="Tahoma" w:cs="Tahoma"/>
          <w:sz w:val="20"/>
          <w:szCs w:val="20"/>
        </w:rPr>
        <w:t xml:space="preserve">) </w:t>
      </w:r>
      <w:r w:rsidRPr="003E6666">
        <w:rPr>
          <w:rFonts w:ascii="Tahoma" w:hAnsi="Tahoma" w:cs="Tahoma"/>
          <w:sz w:val="20"/>
          <w:szCs w:val="20"/>
        </w:rPr>
        <w:t xml:space="preserve">této smlouvy, je povinen zaplatit objednateli smluvní pokutu ve výši </w:t>
      </w:r>
      <w:r w:rsidR="007A60E2" w:rsidRPr="003E6666">
        <w:rPr>
          <w:rFonts w:ascii="Tahoma" w:hAnsi="Tahoma" w:cs="Tahoma"/>
          <w:sz w:val="20"/>
          <w:szCs w:val="20"/>
        </w:rPr>
        <w:t>5</w:t>
      </w:r>
      <w:r w:rsidRPr="003E6666">
        <w:rPr>
          <w:rFonts w:ascii="Tahoma" w:hAnsi="Tahoma" w:cs="Tahoma"/>
          <w:sz w:val="20"/>
          <w:szCs w:val="20"/>
        </w:rPr>
        <w:t>.000,- Kč za každý zjištěný případ.</w:t>
      </w:r>
    </w:p>
    <w:p w:rsidR="00135918" w:rsidRPr="003E6666" w:rsidRDefault="00135918" w:rsidP="00257CC5">
      <w:pPr>
        <w:pStyle w:val="Zkladntext"/>
        <w:widowControl/>
        <w:numPr>
          <w:ilvl w:val="0"/>
          <w:numId w:val="16"/>
        </w:numPr>
        <w:tabs>
          <w:tab w:val="clear" w:pos="1418"/>
        </w:tabs>
        <w:autoSpaceDE/>
        <w:autoSpaceDN/>
        <w:spacing w:before="0" w:after="120"/>
        <w:rPr>
          <w:rFonts w:ascii="Tahoma" w:hAnsi="Tahoma" w:cs="Tahoma"/>
          <w:sz w:val="20"/>
          <w:szCs w:val="20"/>
        </w:rPr>
      </w:pPr>
      <w:r w:rsidRPr="003E6666">
        <w:rPr>
          <w:rFonts w:ascii="Tahoma" w:hAnsi="Tahoma" w:cs="Tahoma"/>
          <w:sz w:val="20"/>
          <w:szCs w:val="20"/>
        </w:rPr>
        <w:t xml:space="preserve">Nebude-li poskytovatel dodržovat povinnosti stanovené v </w:t>
      </w:r>
      <w:r w:rsidR="00FE2072" w:rsidRPr="003E6666">
        <w:rPr>
          <w:rFonts w:ascii="Tahoma" w:hAnsi="Tahoma" w:cs="Tahoma"/>
          <w:sz w:val="20"/>
          <w:szCs w:val="20"/>
        </w:rPr>
        <w:t>čl. VI</w:t>
      </w:r>
      <w:r w:rsidR="00B76E50">
        <w:rPr>
          <w:rFonts w:ascii="Tahoma" w:hAnsi="Tahoma" w:cs="Tahoma"/>
          <w:sz w:val="20"/>
          <w:szCs w:val="20"/>
        </w:rPr>
        <w:t>I</w:t>
      </w:r>
      <w:r w:rsidR="00FE2072" w:rsidRPr="003E6666">
        <w:rPr>
          <w:rFonts w:ascii="Tahoma" w:hAnsi="Tahoma" w:cs="Tahoma"/>
          <w:sz w:val="20"/>
          <w:szCs w:val="20"/>
        </w:rPr>
        <w:t xml:space="preserve"> písmeno </w:t>
      </w:r>
      <w:r w:rsidR="00B76E50">
        <w:rPr>
          <w:rFonts w:ascii="Tahoma" w:hAnsi="Tahoma" w:cs="Tahoma"/>
          <w:sz w:val="20"/>
          <w:szCs w:val="20"/>
        </w:rPr>
        <w:t>d</w:t>
      </w:r>
      <w:r w:rsidR="00FE2072" w:rsidRPr="003E6666">
        <w:rPr>
          <w:rFonts w:ascii="Tahoma" w:hAnsi="Tahoma" w:cs="Tahoma"/>
          <w:sz w:val="20"/>
          <w:szCs w:val="20"/>
        </w:rPr>
        <w:t xml:space="preserve">) </w:t>
      </w:r>
      <w:r w:rsidRPr="003E6666">
        <w:rPr>
          <w:rFonts w:ascii="Tahoma" w:hAnsi="Tahoma" w:cs="Tahoma"/>
          <w:sz w:val="20"/>
          <w:szCs w:val="20"/>
        </w:rPr>
        <w:t xml:space="preserve">této smlouvy, je povinen zaplatit objednateli smluvní pokutu ve výši </w:t>
      </w:r>
      <w:r w:rsidR="001C5CB8" w:rsidRPr="003E6666">
        <w:rPr>
          <w:rFonts w:ascii="Tahoma" w:hAnsi="Tahoma" w:cs="Tahoma"/>
          <w:sz w:val="20"/>
          <w:szCs w:val="20"/>
        </w:rPr>
        <w:t>500</w:t>
      </w:r>
      <w:r w:rsidRPr="003E6666">
        <w:rPr>
          <w:rFonts w:ascii="Tahoma" w:hAnsi="Tahoma" w:cs="Tahoma"/>
          <w:sz w:val="20"/>
          <w:szCs w:val="20"/>
        </w:rPr>
        <w:t>,- Kč za každý zjištěný případ.</w:t>
      </w:r>
    </w:p>
    <w:p w:rsidR="00135918" w:rsidRPr="003E6666" w:rsidRDefault="00135918" w:rsidP="00257CC5">
      <w:pPr>
        <w:pStyle w:val="Zkladntext"/>
        <w:widowControl/>
        <w:numPr>
          <w:ilvl w:val="0"/>
          <w:numId w:val="16"/>
        </w:numPr>
        <w:tabs>
          <w:tab w:val="clear" w:pos="1418"/>
        </w:tabs>
        <w:autoSpaceDE/>
        <w:autoSpaceDN/>
        <w:spacing w:before="0" w:after="120"/>
        <w:rPr>
          <w:rFonts w:ascii="Tahoma" w:hAnsi="Tahoma" w:cs="Tahoma"/>
          <w:sz w:val="20"/>
          <w:szCs w:val="20"/>
        </w:rPr>
      </w:pPr>
      <w:r w:rsidRPr="003E6666">
        <w:rPr>
          <w:rFonts w:ascii="Tahoma" w:hAnsi="Tahoma" w:cs="Tahoma"/>
          <w:sz w:val="20"/>
          <w:szCs w:val="20"/>
        </w:rPr>
        <w:t>Pro případ prodlení se zaplacením ceny služeb sjednávají strany úrok z prodlení ve výši stanovené občanskoprávními předpisy.</w:t>
      </w:r>
    </w:p>
    <w:p w:rsidR="00135918" w:rsidRPr="003E6666" w:rsidRDefault="00135918" w:rsidP="00257CC5">
      <w:pPr>
        <w:pStyle w:val="Zkladntext"/>
        <w:widowControl/>
        <w:numPr>
          <w:ilvl w:val="0"/>
          <w:numId w:val="16"/>
        </w:numPr>
        <w:tabs>
          <w:tab w:val="clear" w:pos="1418"/>
        </w:tabs>
        <w:autoSpaceDE/>
        <w:autoSpaceDN/>
        <w:spacing w:before="0" w:after="120"/>
        <w:rPr>
          <w:rFonts w:ascii="Tahoma" w:hAnsi="Tahoma" w:cs="Tahoma"/>
          <w:sz w:val="20"/>
          <w:szCs w:val="20"/>
        </w:rPr>
      </w:pPr>
      <w:r w:rsidRPr="003E6666">
        <w:rPr>
          <w:rFonts w:ascii="Tahoma" w:hAnsi="Tahoma" w:cs="Tahoma"/>
          <w:sz w:val="20"/>
          <w:szCs w:val="20"/>
        </w:rPr>
        <w:t>Smluvní pokuty se nezapočítávají do náhrady případně vzniklé škody, kterou lze vymáhat samostatně vedle smluvní pokuty, a to v plné výši.</w:t>
      </w:r>
    </w:p>
    <w:p w:rsidR="00220D98" w:rsidRPr="003E6666" w:rsidRDefault="00220D98" w:rsidP="00220D98">
      <w:pPr>
        <w:numPr>
          <w:ilvl w:val="0"/>
          <w:numId w:val="16"/>
        </w:numPr>
        <w:spacing w:after="120"/>
        <w:jc w:val="both"/>
        <w:rPr>
          <w:rFonts w:ascii="Tahoma" w:hAnsi="Tahoma" w:cs="Tahoma"/>
          <w:sz w:val="20"/>
          <w:szCs w:val="20"/>
        </w:rPr>
      </w:pPr>
      <w:r w:rsidRPr="003E6666">
        <w:rPr>
          <w:rFonts w:ascii="Tahoma" w:hAnsi="Tahoma" w:cs="Tahoma"/>
          <w:sz w:val="20"/>
          <w:szCs w:val="20"/>
        </w:rPr>
        <w:t>Smluvní pokuty je objednatel oprávněn započíst proti pohledávce dopravce.</w:t>
      </w:r>
    </w:p>
    <w:p w:rsidR="00F3652D" w:rsidRPr="00FD3286" w:rsidRDefault="00F3652D">
      <w:pPr>
        <w:pStyle w:val="Smlouva2"/>
        <w:keepNext/>
        <w:widowControl/>
        <w:spacing w:before="360"/>
        <w:rPr>
          <w:rFonts w:ascii="Tahoma" w:hAnsi="Tahoma" w:cs="Tahoma"/>
          <w:bCs/>
          <w:snapToGrid/>
          <w:sz w:val="20"/>
        </w:rPr>
      </w:pPr>
      <w:r w:rsidRPr="00FD3286">
        <w:rPr>
          <w:rFonts w:ascii="Tahoma" w:hAnsi="Tahoma" w:cs="Tahoma"/>
          <w:bCs/>
          <w:snapToGrid/>
          <w:sz w:val="20"/>
        </w:rPr>
        <w:t>X.</w:t>
      </w:r>
    </w:p>
    <w:p w:rsidR="00F3652D" w:rsidRPr="00FD3286" w:rsidRDefault="00F3652D">
      <w:pPr>
        <w:pStyle w:val="Nadpis4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>ZÁNIK SMLOUVY</w:t>
      </w:r>
    </w:p>
    <w:p w:rsidR="00F3652D" w:rsidRPr="0003190D" w:rsidRDefault="00F3652D" w:rsidP="0003190D">
      <w:pPr>
        <w:pStyle w:val="Zkladntext"/>
        <w:widowControl/>
        <w:numPr>
          <w:ilvl w:val="0"/>
          <w:numId w:val="11"/>
        </w:numPr>
        <w:tabs>
          <w:tab w:val="clear" w:pos="1418"/>
        </w:tabs>
        <w:autoSpaceDE/>
        <w:autoSpaceDN/>
        <w:spacing w:before="0" w:after="120"/>
        <w:rPr>
          <w:rFonts w:ascii="Tahoma" w:hAnsi="Tahoma" w:cs="Tahoma"/>
          <w:sz w:val="20"/>
          <w:szCs w:val="20"/>
        </w:rPr>
      </w:pPr>
      <w:r w:rsidRPr="0003190D">
        <w:rPr>
          <w:rFonts w:ascii="Tahoma" w:hAnsi="Tahoma" w:cs="Tahoma"/>
          <w:sz w:val="20"/>
          <w:szCs w:val="20"/>
        </w:rPr>
        <w:t xml:space="preserve">Tato </w:t>
      </w:r>
      <w:r w:rsidR="00971F94">
        <w:rPr>
          <w:rFonts w:ascii="Tahoma" w:hAnsi="Tahoma" w:cs="Tahoma"/>
          <w:sz w:val="20"/>
          <w:szCs w:val="20"/>
        </w:rPr>
        <w:t>s</w:t>
      </w:r>
      <w:r w:rsidRPr="0003190D">
        <w:rPr>
          <w:rFonts w:ascii="Tahoma" w:hAnsi="Tahoma" w:cs="Tahoma"/>
          <w:sz w:val="20"/>
          <w:szCs w:val="20"/>
        </w:rPr>
        <w:t>mlouva zaniká:</w:t>
      </w:r>
    </w:p>
    <w:p w:rsidR="00F3652D" w:rsidRPr="0003190D" w:rsidRDefault="00F3652D" w:rsidP="00AC6D99">
      <w:pPr>
        <w:pStyle w:val="Zkladntext"/>
        <w:widowControl/>
        <w:numPr>
          <w:ilvl w:val="1"/>
          <w:numId w:val="11"/>
        </w:numPr>
        <w:tabs>
          <w:tab w:val="clear" w:pos="1418"/>
          <w:tab w:val="clear" w:pos="1477"/>
          <w:tab w:val="num" w:pos="720"/>
        </w:tabs>
        <w:autoSpaceDE/>
        <w:autoSpaceDN/>
        <w:spacing w:before="0" w:after="120"/>
        <w:ind w:left="720" w:hanging="360"/>
        <w:rPr>
          <w:rFonts w:ascii="Tahoma" w:hAnsi="Tahoma" w:cs="Tahoma"/>
          <w:sz w:val="20"/>
          <w:szCs w:val="20"/>
        </w:rPr>
      </w:pPr>
      <w:r w:rsidRPr="0003190D">
        <w:rPr>
          <w:rFonts w:ascii="Tahoma" w:hAnsi="Tahoma" w:cs="Tahoma"/>
          <w:sz w:val="20"/>
          <w:szCs w:val="20"/>
        </w:rPr>
        <w:t>písemnou dohodou smluvních stran,</w:t>
      </w:r>
    </w:p>
    <w:p w:rsidR="00F3652D" w:rsidRPr="0003190D" w:rsidRDefault="00F3652D" w:rsidP="00AC6D99">
      <w:pPr>
        <w:pStyle w:val="Zkladntext"/>
        <w:widowControl/>
        <w:numPr>
          <w:ilvl w:val="1"/>
          <w:numId w:val="11"/>
        </w:numPr>
        <w:tabs>
          <w:tab w:val="clear" w:pos="1418"/>
          <w:tab w:val="clear" w:pos="1477"/>
          <w:tab w:val="num" w:pos="720"/>
        </w:tabs>
        <w:autoSpaceDE/>
        <w:autoSpaceDN/>
        <w:spacing w:before="0" w:after="120"/>
        <w:ind w:left="720" w:hanging="360"/>
        <w:rPr>
          <w:rFonts w:ascii="Tahoma" w:hAnsi="Tahoma" w:cs="Tahoma"/>
          <w:sz w:val="20"/>
          <w:szCs w:val="20"/>
        </w:rPr>
      </w:pPr>
      <w:r w:rsidRPr="0003190D">
        <w:rPr>
          <w:rFonts w:ascii="Tahoma" w:hAnsi="Tahoma" w:cs="Tahoma"/>
          <w:sz w:val="20"/>
          <w:szCs w:val="20"/>
        </w:rPr>
        <w:t xml:space="preserve">jednostranným odstoupením od </w:t>
      </w:r>
      <w:r w:rsidR="00793C73">
        <w:rPr>
          <w:rFonts w:ascii="Tahoma" w:hAnsi="Tahoma" w:cs="Tahoma"/>
          <w:sz w:val="20"/>
          <w:szCs w:val="20"/>
        </w:rPr>
        <w:t>s</w:t>
      </w:r>
      <w:r w:rsidRPr="0003190D">
        <w:rPr>
          <w:rFonts w:ascii="Tahoma" w:hAnsi="Tahoma" w:cs="Tahoma"/>
          <w:sz w:val="20"/>
          <w:szCs w:val="20"/>
        </w:rPr>
        <w:t xml:space="preserve">mlouvy pro její podstatné porušení druhou smluvní stranou s tím, že podstatným porušením </w:t>
      </w:r>
      <w:r w:rsidR="00532E5D">
        <w:rPr>
          <w:rFonts w:ascii="Tahoma" w:hAnsi="Tahoma" w:cs="Tahoma"/>
          <w:sz w:val="20"/>
          <w:szCs w:val="20"/>
        </w:rPr>
        <w:t>smlouvy</w:t>
      </w:r>
      <w:r w:rsidRPr="0003190D">
        <w:rPr>
          <w:rFonts w:ascii="Tahoma" w:hAnsi="Tahoma" w:cs="Tahoma"/>
          <w:sz w:val="20"/>
          <w:szCs w:val="20"/>
        </w:rPr>
        <w:t xml:space="preserve"> se rozumí zejména:</w:t>
      </w:r>
    </w:p>
    <w:p w:rsidR="00F3652D" w:rsidRPr="00FD3286" w:rsidRDefault="008E4B03">
      <w:pPr>
        <w:pStyle w:val="cislovanytext"/>
        <w:numPr>
          <w:ilvl w:val="0"/>
          <w:numId w:val="9"/>
        </w:numPr>
        <w:spacing w:before="120"/>
        <w:rPr>
          <w:rFonts w:ascii="Tahoma" w:hAnsi="Tahoma" w:cs="Tahoma"/>
          <w:szCs w:val="20"/>
        </w:rPr>
      </w:pPr>
      <w:r w:rsidRPr="00FD3286">
        <w:rPr>
          <w:rFonts w:ascii="Tahoma" w:hAnsi="Tahoma" w:cs="Tahoma"/>
          <w:szCs w:val="20"/>
        </w:rPr>
        <w:t xml:space="preserve">opakované nesplnění či porušení povinností poskytovatele vyplývající z této </w:t>
      </w:r>
      <w:r w:rsidR="00C36A44">
        <w:rPr>
          <w:rFonts w:ascii="Tahoma" w:hAnsi="Tahoma" w:cs="Tahoma"/>
          <w:szCs w:val="20"/>
        </w:rPr>
        <w:t>smlouvy</w:t>
      </w:r>
      <w:r w:rsidRPr="00FD3286">
        <w:rPr>
          <w:rFonts w:ascii="Tahoma" w:hAnsi="Tahoma" w:cs="Tahoma"/>
          <w:szCs w:val="20"/>
        </w:rPr>
        <w:t>, přičemž opakovaným porušením se rozumí nejméně druhé porušení či nesplnění jakékoliv povinnosti,</w:t>
      </w:r>
    </w:p>
    <w:p w:rsidR="008E4B03" w:rsidRPr="00FD3286" w:rsidRDefault="008E4B03">
      <w:pPr>
        <w:pStyle w:val="cislovanytext"/>
        <w:numPr>
          <w:ilvl w:val="0"/>
          <w:numId w:val="9"/>
        </w:numPr>
        <w:spacing w:before="120"/>
        <w:rPr>
          <w:rFonts w:ascii="Tahoma" w:hAnsi="Tahoma" w:cs="Tahoma"/>
          <w:szCs w:val="20"/>
        </w:rPr>
      </w:pPr>
      <w:r w:rsidRPr="00FD3286">
        <w:rPr>
          <w:rFonts w:ascii="Tahoma" w:hAnsi="Tahoma" w:cs="Tahoma"/>
          <w:szCs w:val="20"/>
        </w:rPr>
        <w:t xml:space="preserve">opakované nepotvrzení přijetí </w:t>
      </w:r>
      <w:r w:rsidR="00C632A1">
        <w:rPr>
          <w:rFonts w:ascii="Tahoma" w:hAnsi="Tahoma" w:cs="Tahoma"/>
          <w:szCs w:val="20"/>
        </w:rPr>
        <w:t>o</w:t>
      </w:r>
      <w:r w:rsidRPr="00FD3286">
        <w:rPr>
          <w:rFonts w:ascii="Tahoma" w:hAnsi="Tahoma" w:cs="Tahoma"/>
          <w:szCs w:val="20"/>
        </w:rPr>
        <w:t>bjednávky,</w:t>
      </w:r>
    </w:p>
    <w:p w:rsidR="006A2A66" w:rsidRDefault="00F3652D">
      <w:pPr>
        <w:pStyle w:val="cislovanytext"/>
        <w:numPr>
          <w:ilvl w:val="0"/>
          <w:numId w:val="9"/>
        </w:numPr>
        <w:spacing w:before="120"/>
        <w:rPr>
          <w:rFonts w:ascii="Tahoma" w:hAnsi="Tahoma" w:cs="Tahoma"/>
          <w:szCs w:val="20"/>
        </w:rPr>
      </w:pPr>
      <w:r w:rsidRPr="00FD3286">
        <w:rPr>
          <w:rFonts w:ascii="Tahoma" w:hAnsi="Tahoma" w:cs="Tahoma"/>
          <w:szCs w:val="20"/>
        </w:rPr>
        <w:t>neuhrazení ceny služeb objednatelem po druhé výzvě poskytovatele k uhrazení dlužné částky, přičemž druhá výzva nesmí následovat dříve než 30 dnů po doručení první výzvy</w:t>
      </w:r>
      <w:r w:rsidR="006A2A66" w:rsidRPr="00FD3286">
        <w:rPr>
          <w:rFonts w:ascii="Tahoma" w:hAnsi="Tahoma" w:cs="Tahoma"/>
          <w:szCs w:val="20"/>
        </w:rPr>
        <w:t>.</w:t>
      </w:r>
    </w:p>
    <w:p w:rsidR="00C2478A" w:rsidRPr="00A62B56" w:rsidRDefault="00C2478A" w:rsidP="00C2478A">
      <w:pPr>
        <w:pStyle w:val="Zkladntext"/>
        <w:widowControl/>
        <w:numPr>
          <w:ilvl w:val="0"/>
          <w:numId w:val="9"/>
        </w:numPr>
        <w:tabs>
          <w:tab w:val="clear" w:pos="1418"/>
        </w:tabs>
        <w:autoSpaceDE/>
        <w:autoSpaceDN/>
        <w:spacing w:before="0" w:after="120"/>
        <w:rPr>
          <w:rFonts w:ascii="Tahoma" w:hAnsi="Tahoma" w:cs="Tahoma"/>
          <w:sz w:val="20"/>
          <w:szCs w:val="20"/>
        </w:rPr>
      </w:pPr>
      <w:r w:rsidRPr="00A62B56">
        <w:rPr>
          <w:rFonts w:ascii="Tahoma" w:hAnsi="Tahoma" w:cs="Tahoma"/>
          <w:sz w:val="20"/>
          <w:szCs w:val="20"/>
        </w:rPr>
        <w:t xml:space="preserve">Pro účely této smlouvy se pod pojmem „bez zbytečného odkladu“ uvedeným v § 345 </w:t>
      </w:r>
      <w:proofErr w:type="spellStart"/>
      <w:r w:rsidRPr="00A62B56">
        <w:rPr>
          <w:rFonts w:ascii="Tahoma" w:hAnsi="Tahoma" w:cs="Tahoma"/>
          <w:sz w:val="20"/>
          <w:szCs w:val="20"/>
        </w:rPr>
        <w:t>ObchZ</w:t>
      </w:r>
      <w:proofErr w:type="spellEnd"/>
      <w:r w:rsidRPr="00A62B56">
        <w:rPr>
          <w:rFonts w:ascii="Tahoma" w:hAnsi="Tahoma" w:cs="Tahoma"/>
          <w:sz w:val="20"/>
          <w:szCs w:val="20"/>
        </w:rPr>
        <w:t xml:space="preserve"> rozumí „nejpozději do </w:t>
      </w:r>
      <w:r>
        <w:rPr>
          <w:rFonts w:ascii="Tahoma" w:hAnsi="Tahoma" w:cs="Tahoma"/>
          <w:sz w:val="20"/>
          <w:szCs w:val="20"/>
        </w:rPr>
        <w:t>30</w:t>
      </w:r>
      <w:r w:rsidRPr="00A62B56">
        <w:rPr>
          <w:rFonts w:ascii="Tahoma" w:hAnsi="Tahoma" w:cs="Tahoma"/>
          <w:sz w:val="20"/>
          <w:szCs w:val="20"/>
        </w:rPr>
        <w:t xml:space="preserve"> dnů“.</w:t>
      </w:r>
    </w:p>
    <w:p w:rsidR="00E74BB9" w:rsidRPr="00FD3286" w:rsidRDefault="00E74BB9" w:rsidP="00E74BB9">
      <w:pPr>
        <w:pStyle w:val="Smlouva2"/>
        <w:keepNext/>
        <w:widowControl/>
        <w:spacing w:before="360"/>
        <w:rPr>
          <w:rFonts w:ascii="Tahoma" w:hAnsi="Tahoma" w:cs="Tahoma"/>
          <w:bCs/>
          <w:snapToGrid/>
          <w:sz w:val="20"/>
        </w:rPr>
      </w:pPr>
      <w:r w:rsidRPr="00FD3286">
        <w:rPr>
          <w:rFonts w:ascii="Tahoma" w:hAnsi="Tahoma" w:cs="Tahoma"/>
          <w:bCs/>
          <w:snapToGrid/>
          <w:sz w:val="20"/>
        </w:rPr>
        <w:t>X</w:t>
      </w:r>
      <w:r w:rsidR="007B1757">
        <w:rPr>
          <w:rFonts w:ascii="Tahoma" w:hAnsi="Tahoma" w:cs="Tahoma"/>
          <w:bCs/>
          <w:snapToGrid/>
          <w:sz w:val="20"/>
        </w:rPr>
        <w:t>I</w:t>
      </w:r>
      <w:r w:rsidRPr="00FD3286">
        <w:rPr>
          <w:rFonts w:ascii="Tahoma" w:hAnsi="Tahoma" w:cs="Tahoma"/>
          <w:bCs/>
          <w:snapToGrid/>
          <w:sz w:val="20"/>
        </w:rPr>
        <w:t>.</w:t>
      </w:r>
    </w:p>
    <w:p w:rsidR="00E74BB9" w:rsidRPr="00FD3286" w:rsidRDefault="00E74BB9" w:rsidP="00E74BB9">
      <w:pPr>
        <w:pStyle w:val="Nadpis4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>vyšší moc</w:t>
      </w:r>
    </w:p>
    <w:p w:rsidR="00E74BB9" w:rsidRPr="00FD3286" w:rsidRDefault="00E74BB9" w:rsidP="00AC6D99">
      <w:pPr>
        <w:numPr>
          <w:ilvl w:val="0"/>
          <w:numId w:val="10"/>
        </w:numPr>
        <w:tabs>
          <w:tab w:val="clear" w:pos="360"/>
        </w:tabs>
        <w:autoSpaceDE w:val="0"/>
        <w:autoSpaceDN w:val="0"/>
        <w:adjustRightInd w:val="0"/>
        <w:spacing w:before="120" w:line="266" w:lineRule="atLeast"/>
        <w:ind w:left="357" w:right="23" w:hanging="357"/>
        <w:jc w:val="both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color w:val="000000"/>
          <w:sz w:val="20"/>
          <w:szCs w:val="20"/>
        </w:rPr>
        <w:t>Za okolnosti vylučující odpovědnost smluvních stran</w:t>
      </w:r>
      <w:r w:rsidR="005D4F0A">
        <w:rPr>
          <w:rFonts w:ascii="Tahoma" w:hAnsi="Tahoma" w:cs="Tahoma"/>
          <w:color w:val="000000"/>
          <w:sz w:val="20"/>
          <w:szCs w:val="20"/>
        </w:rPr>
        <w:t xml:space="preserve"> za škodu</w:t>
      </w:r>
      <w:r w:rsidRPr="00FD3286">
        <w:rPr>
          <w:rFonts w:ascii="Tahoma" w:hAnsi="Tahoma" w:cs="Tahoma"/>
          <w:color w:val="000000"/>
          <w:sz w:val="20"/>
          <w:szCs w:val="20"/>
        </w:rPr>
        <w:t xml:space="preserve"> dle této </w:t>
      </w:r>
      <w:r w:rsidR="008F7F81">
        <w:rPr>
          <w:rFonts w:ascii="Tahoma" w:hAnsi="Tahoma" w:cs="Tahoma"/>
          <w:color w:val="000000"/>
          <w:sz w:val="20"/>
          <w:szCs w:val="20"/>
        </w:rPr>
        <w:t>s</w:t>
      </w:r>
      <w:r w:rsidRPr="00FD3286">
        <w:rPr>
          <w:rFonts w:ascii="Tahoma" w:hAnsi="Tahoma" w:cs="Tahoma"/>
          <w:color w:val="000000"/>
          <w:sz w:val="20"/>
          <w:szCs w:val="20"/>
        </w:rPr>
        <w:t xml:space="preserve">mlouvy (vyšší moc) jsou považovány takové překážky, které nastanou nezávisle na vůli povinné smluvní strany a brání jí ve splnění její povinnosti z této </w:t>
      </w:r>
      <w:r w:rsidR="00D41378">
        <w:rPr>
          <w:rFonts w:ascii="Tahoma" w:hAnsi="Tahoma" w:cs="Tahoma"/>
          <w:color w:val="000000"/>
          <w:sz w:val="20"/>
          <w:szCs w:val="20"/>
        </w:rPr>
        <w:t>s</w:t>
      </w:r>
      <w:r w:rsidRPr="00FD3286">
        <w:rPr>
          <w:rFonts w:ascii="Tahoma" w:hAnsi="Tahoma" w:cs="Tahoma"/>
          <w:color w:val="000000"/>
          <w:sz w:val="20"/>
          <w:szCs w:val="20"/>
        </w:rPr>
        <w:t xml:space="preserve">mlouvy, jestliže nelze rozumně předpokládat, že by povinná smluvní </w:t>
      </w:r>
      <w:r w:rsidRPr="00FD3286">
        <w:rPr>
          <w:rFonts w:ascii="Tahoma" w:hAnsi="Tahoma" w:cs="Tahoma"/>
          <w:color w:val="000000"/>
          <w:sz w:val="20"/>
          <w:szCs w:val="20"/>
        </w:rPr>
        <w:lastRenderedPageBreak/>
        <w:t xml:space="preserve">strana takovou překážku nebo její následky odvrátila nebo překonala, a dále, že by v době vzniku smluvních závazků z této </w:t>
      </w:r>
      <w:r w:rsidR="00D41378">
        <w:rPr>
          <w:rFonts w:ascii="Tahoma" w:hAnsi="Tahoma" w:cs="Tahoma"/>
          <w:color w:val="000000"/>
          <w:sz w:val="20"/>
          <w:szCs w:val="20"/>
        </w:rPr>
        <w:t>s</w:t>
      </w:r>
      <w:r w:rsidRPr="00FD3286">
        <w:rPr>
          <w:rFonts w:ascii="Tahoma" w:hAnsi="Tahoma" w:cs="Tahoma"/>
          <w:color w:val="000000"/>
          <w:sz w:val="20"/>
          <w:szCs w:val="20"/>
        </w:rPr>
        <w:t>mlouvy vznik nebo existenci těchto překážek předpokládala.</w:t>
      </w:r>
    </w:p>
    <w:p w:rsidR="00E74BB9" w:rsidRPr="00FD3286" w:rsidRDefault="003D51AF" w:rsidP="00AC6D99">
      <w:pPr>
        <w:numPr>
          <w:ilvl w:val="0"/>
          <w:numId w:val="10"/>
        </w:numPr>
        <w:tabs>
          <w:tab w:val="clear" w:pos="360"/>
        </w:tabs>
        <w:autoSpaceDE w:val="0"/>
        <w:autoSpaceDN w:val="0"/>
        <w:adjustRightInd w:val="0"/>
        <w:spacing w:before="120" w:line="270" w:lineRule="atLeast"/>
        <w:ind w:left="357" w:right="23" w:hanging="357"/>
        <w:jc w:val="both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color w:val="000000"/>
          <w:sz w:val="20"/>
          <w:szCs w:val="20"/>
        </w:rPr>
        <w:t xml:space="preserve">Za překážky dle odst. </w:t>
      </w:r>
      <w:r w:rsidR="00E74BB9" w:rsidRPr="00FD3286">
        <w:rPr>
          <w:rFonts w:ascii="Tahoma" w:hAnsi="Tahoma" w:cs="Tahoma"/>
          <w:color w:val="000000"/>
          <w:sz w:val="20"/>
          <w:szCs w:val="20"/>
        </w:rPr>
        <w:t>1 t</w:t>
      </w:r>
      <w:r w:rsidR="00191C48" w:rsidRPr="00FD3286">
        <w:rPr>
          <w:rFonts w:ascii="Tahoma" w:hAnsi="Tahoma" w:cs="Tahoma"/>
          <w:color w:val="000000"/>
          <w:sz w:val="20"/>
          <w:szCs w:val="20"/>
        </w:rPr>
        <w:t>ohoto článku</w:t>
      </w:r>
      <w:r w:rsidR="00E74BB9" w:rsidRPr="00FD3286">
        <w:rPr>
          <w:rFonts w:ascii="Tahoma" w:hAnsi="Tahoma" w:cs="Tahoma"/>
          <w:color w:val="000000"/>
          <w:sz w:val="20"/>
          <w:szCs w:val="20"/>
        </w:rPr>
        <w:t xml:space="preserve"> </w:t>
      </w:r>
      <w:r w:rsidR="004F3A9A">
        <w:rPr>
          <w:rFonts w:ascii="Tahoma" w:hAnsi="Tahoma" w:cs="Tahoma"/>
          <w:color w:val="000000"/>
          <w:sz w:val="20"/>
          <w:szCs w:val="20"/>
        </w:rPr>
        <w:t>s</w:t>
      </w:r>
      <w:r w:rsidR="004F3A9A" w:rsidRPr="00FD3286">
        <w:rPr>
          <w:rFonts w:ascii="Tahoma" w:hAnsi="Tahoma" w:cs="Tahoma"/>
          <w:color w:val="000000"/>
          <w:sz w:val="20"/>
          <w:szCs w:val="20"/>
        </w:rPr>
        <w:t xml:space="preserve">mlouvy </w:t>
      </w:r>
      <w:r w:rsidR="00E74BB9" w:rsidRPr="00FD3286">
        <w:rPr>
          <w:rFonts w:ascii="Tahoma" w:hAnsi="Tahoma" w:cs="Tahoma"/>
          <w:color w:val="000000"/>
          <w:sz w:val="20"/>
          <w:szCs w:val="20"/>
        </w:rPr>
        <w:t>se výs</w:t>
      </w:r>
      <w:r w:rsidR="00A05CBE">
        <w:rPr>
          <w:rFonts w:ascii="Tahoma" w:hAnsi="Tahoma" w:cs="Tahoma"/>
          <w:color w:val="000000"/>
          <w:sz w:val="20"/>
          <w:szCs w:val="20"/>
        </w:rPr>
        <w:t xml:space="preserve">lovně považují živelní pohromy </w:t>
      </w:r>
      <w:r w:rsidR="00E74BB9" w:rsidRPr="00FD3286">
        <w:rPr>
          <w:rFonts w:ascii="Tahoma" w:hAnsi="Tahoma" w:cs="Tahoma"/>
          <w:color w:val="000000"/>
          <w:sz w:val="20"/>
          <w:szCs w:val="20"/>
        </w:rPr>
        <w:t>nebo epidemie. Za živelní pohromy se zejména považují požár, úder blesku, povodeň nebo záplava, vichřice nebo krupobití, sesuv nebo zřícení lavin, skal, zemin nebo kamení.</w:t>
      </w:r>
    </w:p>
    <w:p w:rsidR="00E74BB9" w:rsidRPr="00FD3286" w:rsidRDefault="00E74BB9" w:rsidP="00AC6D99">
      <w:pPr>
        <w:numPr>
          <w:ilvl w:val="0"/>
          <w:numId w:val="10"/>
        </w:numPr>
        <w:tabs>
          <w:tab w:val="clear" w:pos="360"/>
        </w:tabs>
        <w:autoSpaceDE w:val="0"/>
        <w:autoSpaceDN w:val="0"/>
        <w:adjustRightInd w:val="0"/>
        <w:spacing w:before="120" w:line="266" w:lineRule="atLeast"/>
        <w:ind w:left="357" w:right="23" w:hanging="357"/>
        <w:jc w:val="both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color w:val="000000"/>
          <w:sz w:val="20"/>
          <w:szCs w:val="20"/>
        </w:rPr>
        <w:t xml:space="preserve">Nastanou-li okolnosti vylučující odpovědnost jedné ze smluvních stran, které způsobí či mohou způsobit podstatné zpoždění jakéhokoliv termínu podle této </w:t>
      </w:r>
      <w:r w:rsidR="004F3A9A">
        <w:rPr>
          <w:rFonts w:ascii="Tahoma" w:hAnsi="Tahoma" w:cs="Tahoma"/>
          <w:color w:val="000000"/>
          <w:sz w:val="20"/>
          <w:szCs w:val="20"/>
        </w:rPr>
        <w:t>s</w:t>
      </w:r>
      <w:r w:rsidR="004F3A9A" w:rsidRPr="00FD3286">
        <w:rPr>
          <w:rFonts w:ascii="Tahoma" w:hAnsi="Tahoma" w:cs="Tahoma"/>
          <w:color w:val="000000"/>
          <w:sz w:val="20"/>
          <w:szCs w:val="20"/>
        </w:rPr>
        <w:t>mlouvy</w:t>
      </w:r>
      <w:r w:rsidRPr="00FD3286">
        <w:rPr>
          <w:rFonts w:ascii="Tahoma" w:hAnsi="Tahoma" w:cs="Tahoma"/>
          <w:color w:val="000000"/>
          <w:sz w:val="20"/>
          <w:szCs w:val="20"/>
        </w:rPr>
        <w:t xml:space="preserve">, či zánik nebo zrušení závazků podle této </w:t>
      </w:r>
      <w:r w:rsidR="004F3A9A">
        <w:rPr>
          <w:rFonts w:ascii="Tahoma" w:hAnsi="Tahoma" w:cs="Tahoma"/>
          <w:color w:val="000000"/>
          <w:sz w:val="20"/>
          <w:szCs w:val="20"/>
        </w:rPr>
        <w:t>s</w:t>
      </w:r>
      <w:r w:rsidR="004F3A9A" w:rsidRPr="00FD3286">
        <w:rPr>
          <w:rFonts w:ascii="Tahoma" w:hAnsi="Tahoma" w:cs="Tahoma"/>
          <w:color w:val="000000"/>
          <w:sz w:val="20"/>
          <w:szCs w:val="20"/>
        </w:rPr>
        <w:t>mlouvy</w:t>
      </w:r>
      <w:r w:rsidRPr="00FD3286">
        <w:rPr>
          <w:rFonts w:ascii="Tahoma" w:hAnsi="Tahoma" w:cs="Tahoma"/>
          <w:color w:val="000000"/>
          <w:sz w:val="20"/>
          <w:szCs w:val="20"/>
        </w:rPr>
        <w:t xml:space="preserve">, jsou smluvní strany povinny se neprodleně o těchto okolnostech vylučujících odpovědnost informovat a vstoupit do jednání ohledně řešení vzniklé situace. </w:t>
      </w:r>
    </w:p>
    <w:p w:rsidR="00E74BB9" w:rsidRPr="00FD3286" w:rsidRDefault="00E74BB9" w:rsidP="00AC6D99">
      <w:pPr>
        <w:numPr>
          <w:ilvl w:val="0"/>
          <w:numId w:val="10"/>
        </w:numPr>
        <w:tabs>
          <w:tab w:val="clear" w:pos="360"/>
        </w:tabs>
        <w:autoSpaceDE w:val="0"/>
        <w:autoSpaceDN w:val="0"/>
        <w:adjustRightInd w:val="0"/>
        <w:spacing w:before="120" w:line="270" w:lineRule="atLeast"/>
        <w:ind w:left="357" w:right="23" w:hanging="357"/>
        <w:jc w:val="both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color w:val="000000"/>
          <w:sz w:val="20"/>
          <w:szCs w:val="20"/>
        </w:rPr>
        <w:t xml:space="preserve">Odpovědnost nevylučuje překážka, která vznikla </w:t>
      </w:r>
      <w:r w:rsidR="00A05CBE">
        <w:rPr>
          <w:rFonts w:ascii="Tahoma" w:hAnsi="Tahoma" w:cs="Tahoma"/>
          <w:color w:val="000000"/>
          <w:sz w:val="20"/>
          <w:szCs w:val="20"/>
        </w:rPr>
        <w:t xml:space="preserve">povinné straně </w:t>
      </w:r>
      <w:r w:rsidR="003E78C5">
        <w:rPr>
          <w:rFonts w:ascii="Tahoma" w:hAnsi="Tahoma" w:cs="Tahoma"/>
          <w:color w:val="000000"/>
          <w:sz w:val="20"/>
          <w:szCs w:val="20"/>
        </w:rPr>
        <w:t>z její</w:t>
      </w:r>
      <w:r w:rsidRPr="00FD3286">
        <w:rPr>
          <w:rFonts w:ascii="Tahoma" w:hAnsi="Tahoma" w:cs="Tahoma"/>
          <w:color w:val="000000"/>
          <w:sz w:val="20"/>
          <w:szCs w:val="20"/>
        </w:rPr>
        <w:t>ch hospodářských poměrů.</w:t>
      </w:r>
    </w:p>
    <w:p w:rsidR="00F3652D" w:rsidRPr="00FD3286" w:rsidRDefault="00F3652D">
      <w:pPr>
        <w:pStyle w:val="Smlouva2"/>
        <w:keepNext/>
        <w:widowControl/>
        <w:spacing w:before="360"/>
        <w:rPr>
          <w:rFonts w:ascii="Tahoma" w:hAnsi="Tahoma" w:cs="Tahoma"/>
          <w:bCs/>
          <w:snapToGrid/>
          <w:sz w:val="20"/>
        </w:rPr>
      </w:pPr>
      <w:r w:rsidRPr="00FD3286">
        <w:rPr>
          <w:rFonts w:ascii="Tahoma" w:hAnsi="Tahoma" w:cs="Tahoma"/>
          <w:bCs/>
          <w:snapToGrid/>
          <w:sz w:val="20"/>
        </w:rPr>
        <w:t>XI</w:t>
      </w:r>
      <w:r w:rsidR="007B1757">
        <w:rPr>
          <w:rFonts w:ascii="Tahoma" w:hAnsi="Tahoma" w:cs="Tahoma"/>
          <w:bCs/>
          <w:snapToGrid/>
          <w:sz w:val="20"/>
        </w:rPr>
        <w:t>I</w:t>
      </w:r>
      <w:r w:rsidRPr="00FD3286">
        <w:rPr>
          <w:rFonts w:ascii="Tahoma" w:hAnsi="Tahoma" w:cs="Tahoma"/>
          <w:bCs/>
          <w:snapToGrid/>
          <w:sz w:val="20"/>
        </w:rPr>
        <w:t>.</w:t>
      </w:r>
    </w:p>
    <w:p w:rsidR="00F3652D" w:rsidRPr="00FD3286" w:rsidRDefault="00F3652D">
      <w:pPr>
        <w:pStyle w:val="Nadpis4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>Závěrečná ustanovení</w:t>
      </w:r>
    </w:p>
    <w:p w:rsidR="00C47AD3" w:rsidRPr="00BF65D2" w:rsidRDefault="00C47AD3" w:rsidP="00AC6D99">
      <w:pPr>
        <w:pStyle w:val="cislovanytext"/>
        <w:numPr>
          <w:ilvl w:val="0"/>
          <w:numId w:val="5"/>
        </w:numPr>
        <w:tabs>
          <w:tab w:val="num" w:pos="426"/>
        </w:tabs>
        <w:spacing w:before="120"/>
        <w:ind w:left="425" w:hanging="425"/>
        <w:rPr>
          <w:rFonts w:ascii="Tahoma" w:hAnsi="Tahoma" w:cs="Tahoma"/>
          <w:szCs w:val="20"/>
        </w:rPr>
      </w:pPr>
      <w:r w:rsidRPr="00BF65D2">
        <w:rPr>
          <w:rFonts w:ascii="Tahoma" w:hAnsi="Tahoma" w:cs="Tahoma"/>
          <w:szCs w:val="20"/>
        </w:rPr>
        <w:t>Tato smlouva nabývá platnosti dnem, kdy vyjádření souhlasu s obsahem návrhu smlouvy dojde druhé smluvní straně a účinnosti dnem účinnosti Rozhodnutí o poskytnutí dotace vydané Minis</w:t>
      </w:r>
      <w:r>
        <w:rPr>
          <w:rFonts w:ascii="Tahoma" w:hAnsi="Tahoma" w:cs="Tahoma"/>
          <w:szCs w:val="20"/>
        </w:rPr>
        <w:t>terstvem školství, mládeže a tělovýchovy</w:t>
      </w:r>
      <w:r w:rsidRPr="00BF65D2">
        <w:rPr>
          <w:rFonts w:ascii="Tahoma" w:hAnsi="Tahoma" w:cs="Tahoma"/>
          <w:szCs w:val="20"/>
        </w:rPr>
        <w:t xml:space="preserve"> v rámci operačního programu</w:t>
      </w:r>
      <w:r>
        <w:rPr>
          <w:rFonts w:ascii="Tahoma" w:hAnsi="Tahoma" w:cs="Tahoma"/>
          <w:szCs w:val="20"/>
        </w:rPr>
        <w:t xml:space="preserve"> Vzdělávání pro konkurenceschopnost, prioritní osa 1 – Počáteční vzdělávání, oblast podpory 1.3 – Zvyšování kvality ve vzdělávání, na projekt Podpora přírodovědného a technického vzdělávání v Moravskoslezském kraji </w:t>
      </w:r>
      <w:r w:rsidRPr="00BF65D2">
        <w:rPr>
          <w:rFonts w:ascii="Tahoma" w:hAnsi="Tahoma" w:cs="Tahoma"/>
          <w:szCs w:val="20"/>
        </w:rPr>
        <w:t>(dále jen „Rozhodnutí“). V případě, že Rozhodnutí nabude účinnosti přede dnem nabytí platnosti této smlouvy, nabývá smlouva účinnosti dnem platnosti smlouvy.</w:t>
      </w:r>
      <w:r w:rsidR="00AE2780">
        <w:rPr>
          <w:rFonts w:ascii="Tahoma" w:hAnsi="Tahoma" w:cs="Tahoma"/>
          <w:szCs w:val="20"/>
        </w:rPr>
        <w:t xml:space="preserve"> O</w:t>
      </w:r>
      <w:r w:rsidR="00F41AA0">
        <w:rPr>
          <w:rFonts w:ascii="Tahoma" w:hAnsi="Tahoma" w:cs="Tahoma"/>
          <w:szCs w:val="20"/>
        </w:rPr>
        <w:t> </w:t>
      </w:r>
      <w:r w:rsidR="00AE2780">
        <w:rPr>
          <w:rFonts w:ascii="Tahoma" w:hAnsi="Tahoma" w:cs="Tahoma"/>
          <w:szCs w:val="20"/>
        </w:rPr>
        <w:t>této skutečnosti vyrozumí zástupce objednatele</w:t>
      </w:r>
      <w:r w:rsidRPr="00BF65D2">
        <w:rPr>
          <w:rFonts w:ascii="Tahoma" w:hAnsi="Tahoma" w:cs="Tahoma"/>
          <w:szCs w:val="20"/>
        </w:rPr>
        <w:t xml:space="preserve"> </w:t>
      </w:r>
      <w:r w:rsidR="00AE2780">
        <w:rPr>
          <w:rFonts w:ascii="Tahoma" w:hAnsi="Tahoma" w:cs="Tahoma"/>
          <w:szCs w:val="20"/>
        </w:rPr>
        <w:t>poskytovatele bezodkladně poté, co se dozví o</w:t>
      </w:r>
      <w:r w:rsidR="00F41AA0">
        <w:rPr>
          <w:rFonts w:ascii="Tahoma" w:hAnsi="Tahoma" w:cs="Tahoma"/>
          <w:szCs w:val="20"/>
        </w:rPr>
        <w:t> </w:t>
      </w:r>
      <w:r w:rsidR="00AE2780">
        <w:rPr>
          <w:rFonts w:ascii="Tahoma" w:hAnsi="Tahoma" w:cs="Tahoma"/>
          <w:szCs w:val="20"/>
        </w:rPr>
        <w:t xml:space="preserve">nabytí účinnosti Rozhodnutí. </w:t>
      </w:r>
    </w:p>
    <w:p w:rsidR="00F3652D" w:rsidRPr="00FD3286" w:rsidRDefault="00F3652D" w:rsidP="00AC6D99">
      <w:pPr>
        <w:pStyle w:val="cislovanytext"/>
        <w:numPr>
          <w:ilvl w:val="0"/>
          <w:numId w:val="5"/>
        </w:numPr>
        <w:tabs>
          <w:tab w:val="num" w:pos="426"/>
        </w:tabs>
        <w:spacing w:before="120"/>
        <w:ind w:left="425" w:hanging="425"/>
        <w:rPr>
          <w:rFonts w:ascii="Tahoma" w:hAnsi="Tahoma" w:cs="Tahoma"/>
          <w:szCs w:val="20"/>
        </w:rPr>
      </w:pPr>
      <w:r w:rsidRPr="00FD3286">
        <w:rPr>
          <w:rFonts w:ascii="Tahoma" w:hAnsi="Tahoma" w:cs="Tahoma"/>
          <w:szCs w:val="20"/>
        </w:rPr>
        <w:t xml:space="preserve">Doplňování nebo změnu této </w:t>
      </w:r>
      <w:r w:rsidR="00E6569C">
        <w:rPr>
          <w:rFonts w:ascii="Tahoma" w:hAnsi="Tahoma" w:cs="Tahoma"/>
          <w:szCs w:val="20"/>
        </w:rPr>
        <w:t>s</w:t>
      </w:r>
      <w:r w:rsidRPr="00FD3286">
        <w:rPr>
          <w:rFonts w:ascii="Tahoma" w:hAnsi="Tahoma" w:cs="Tahoma"/>
          <w:szCs w:val="20"/>
        </w:rPr>
        <w:t>mlouvy lze provádět jen se souhlasem obou smluvních stran, a to pouze formou písemných dodatků, které budou vzestupně čí</w:t>
      </w:r>
      <w:r w:rsidR="00497A7F">
        <w:rPr>
          <w:rFonts w:ascii="Tahoma" w:hAnsi="Tahoma" w:cs="Tahoma"/>
          <w:szCs w:val="20"/>
        </w:rPr>
        <w:t>slovány, výslovně prohlášeny za </w:t>
      </w:r>
      <w:r w:rsidRPr="00FD3286">
        <w:rPr>
          <w:rFonts w:ascii="Tahoma" w:hAnsi="Tahoma" w:cs="Tahoma"/>
          <w:szCs w:val="20"/>
        </w:rPr>
        <w:t xml:space="preserve">dodatek této </w:t>
      </w:r>
      <w:r w:rsidR="007E764C">
        <w:rPr>
          <w:rFonts w:ascii="Tahoma" w:hAnsi="Tahoma" w:cs="Tahoma"/>
          <w:szCs w:val="20"/>
        </w:rPr>
        <w:t>s</w:t>
      </w:r>
      <w:r w:rsidRPr="00FD3286">
        <w:rPr>
          <w:rFonts w:ascii="Tahoma" w:hAnsi="Tahoma" w:cs="Tahoma"/>
          <w:szCs w:val="20"/>
        </w:rPr>
        <w:t>mlouvy a podepsány oprávněnými zástupci smluvních stran.</w:t>
      </w:r>
    </w:p>
    <w:p w:rsidR="00F3652D" w:rsidRPr="00FD3286" w:rsidRDefault="00F3652D" w:rsidP="00AC6D99">
      <w:pPr>
        <w:pStyle w:val="cislovanytext"/>
        <w:numPr>
          <w:ilvl w:val="0"/>
          <w:numId w:val="5"/>
        </w:numPr>
        <w:tabs>
          <w:tab w:val="num" w:pos="426"/>
        </w:tabs>
        <w:spacing w:before="120"/>
        <w:ind w:left="425" w:hanging="425"/>
        <w:rPr>
          <w:rFonts w:ascii="Tahoma" w:hAnsi="Tahoma" w:cs="Tahoma"/>
          <w:szCs w:val="20"/>
        </w:rPr>
      </w:pPr>
      <w:r w:rsidRPr="00FD3286">
        <w:rPr>
          <w:rFonts w:ascii="Tahoma" w:hAnsi="Tahoma" w:cs="Tahoma"/>
          <w:szCs w:val="20"/>
        </w:rPr>
        <w:t xml:space="preserve">Smluvní strany shodně prohlašují, že si tuto </w:t>
      </w:r>
      <w:r w:rsidR="007E764C">
        <w:rPr>
          <w:rFonts w:ascii="Tahoma" w:hAnsi="Tahoma" w:cs="Tahoma"/>
          <w:szCs w:val="20"/>
        </w:rPr>
        <w:t>s</w:t>
      </w:r>
      <w:r w:rsidRPr="00FD3286">
        <w:rPr>
          <w:rFonts w:ascii="Tahoma" w:hAnsi="Tahoma" w:cs="Tahoma"/>
          <w:szCs w:val="20"/>
        </w:rPr>
        <w:t>mlouvu před jejím podepsáním přečetly, že byla uzavřena po vzájemném projednání podle jejich pravé a svobodné vůle, a že se dohodly na celém jejím obsahu, což stvrzují svými podpisy.</w:t>
      </w:r>
    </w:p>
    <w:p w:rsidR="00F3652D" w:rsidRDefault="00F3652D" w:rsidP="00AC6D99">
      <w:pPr>
        <w:pStyle w:val="cislovanytext"/>
        <w:numPr>
          <w:ilvl w:val="0"/>
          <w:numId w:val="5"/>
        </w:numPr>
        <w:tabs>
          <w:tab w:val="num" w:pos="426"/>
        </w:tabs>
        <w:spacing w:before="120"/>
        <w:ind w:left="425" w:hanging="425"/>
        <w:rPr>
          <w:rFonts w:ascii="Tahoma" w:hAnsi="Tahoma" w:cs="Tahoma"/>
          <w:szCs w:val="20"/>
        </w:rPr>
      </w:pPr>
      <w:r w:rsidRPr="00FD3286">
        <w:rPr>
          <w:rFonts w:ascii="Tahoma" w:hAnsi="Tahoma" w:cs="Tahoma"/>
          <w:szCs w:val="20"/>
        </w:rPr>
        <w:t xml:space="preserve">Smlouva je vyhotovena v </w:t>
      </w:r>
      <w:r w:rsidR="007B5C16">
        <w:rPr>
          <w:rFonts w:ascii="Tahoma" w:hAnsi="Tahoma" w:cs="Tahoma"/>
          <w:szCs w:val="20"/>
        </w:rPr>
        <w:t>5</w:t>
      </w:r>
      <w:r w:rsidR="007B5C16" w:rsidRPr="00FD3286">
        <w:rPr>
          <w:rFonts w:ascii="Tahoma" w:hAnsi="Tahoma" w:cs="Tahoma"/>
          <w:szCs w:val="20"/>
        </w:rPr>
        <w:t xml:space="preserve"> </w:t>
      </w:r>
      <w:r w:rsidRPr="00FD3286">
        <w:rPr>
          <w:rFonts w:ascii="Tahoma" w:hAnsi="Tahoma" w:cs="Tahoma"/>
          <w:szCs w:val="20"/>
        </w:rPr>
        <w:t xml:space="preserve">stejnopisech s platností originálu, </w:t>
      </w:r>
      <w:r w:rsidR="00497A7F">
        <w:rPr>
          <w:rFonts w:ascii="Tahoma" w:hAnsi="Tahoma" w:cs="Tahoma"/>
          <w:szCs w:val="20"/>
        </w:rPr>
        <w:t xml:space="preserve">přičemž objednatel obdrží </w:t>
      </w:r>
      <w:r w:rsidR="007B5C16">
        <w:rPr>
          <w:rFonts w:ascii="Tahoma" w:hAnsi="Tahoma" w:cs="Tahoma"/>
          <w:szCs w:val="20"/>
        </w:rPr>
        <w:t xml:space="preserve">čtyři </w:t>
      </w:r>
      <w:r w:rsidR="00497A7F">
        <w:rPr>
          <w:rFonts w:ascii="Tahoma" w:hAnsi="Tahoma" w:cs="Tahoma"/>
          <w:szCs w:val="20"/>
        </w:rPr>
        <w:t>a </w:t>
      </w:r>
      <w:r w:rsidRPr="00FD3286">
        <w:rPr>
          <w:rFonts w:ascii="Tahoma" w:hAnsi="Tahoma" w:cs="Tahoma"/>
          <w:szCs w:val="20"/>
        </w:rPr>
        <w:t>poskytovatel jedno její vyhotovení.</w:t>
      </w:r>
    </w:p>
    <w:p w:rsidR="00311436" w:rsidRPr="00580D73" w:rsidRDefault="00311436" w:rsidP="00AC6D99">
      <w:pPr>
        <w:pStyle w:val="cislovanytext"/>
        <w:keepNext/>
        <w:numPr>
          <w:ilvl w:val="0"/>
          <w:numId w:val="5"/>
        </w:numPr>
        <w:tabs>
          <w:tab w:val="num" w:pos="426"/>
        </w:tabs>
        <w:spacing w:before="120"/>
        <w:ind w:left="425" w:hanging="425"/>
        <w:rPr>
          <w:rFonts w:ascii="Tahoma" w:hAnsi="Tahoma" w:cs="Tahoma"/>
          <w:szCs w:val="20"/>
        </w:rPr>
      </w:pPr>
      <w:r w:rsidRPr="00580D73">
        <w:rPr>
          <w:rFonts w:ascii="Tahoma" w:hAnsi="Tahoma" w:cs="Tahoma"/>
          <w:szCs w:val="20"/>
        </w:rPr>
        <w:t xml:space="preserve">Doložka platnosti právního úkonu dle § 23 zákona č. 129/2000 Sb., o krajích (krajské zřízení), ve znění pozdějších předpisů: K uzavření této smlouvy má objednatel souhlas </w:t>
      </w:r>
      <w:r w:rsidR="00D07228">
        <w:rPr>
          <w:rFonts w:ascii="Tahoma" w:hAnsi="Tahoma" w:cs="Tahoma"/>
          <w:szCs w:val="20"/>
        </w:rPr>
        <w:t>rady kraje</w:t>
      </w:r>
      <w:r w:rsidRPr="00580D73">
        <w:rPr>
          <w:rFonts w:ascii="Tahoma" w:hAnsi="Tahoma" w:cs="Tahoma"/>
          <w:szCs w:val="20"/>
        </w:rPr>
        <w:t xml:space="preserve"> udělený usnesením č. ……</w:t>
      </w:r>
      <w:proofErr w:type="gramStart"/>
      <w:r w:rsidRPr="00580D73">
        <w:rPr>
          <w:rFonts w:ascii="Tahoma" w:hAnsi="Tahoma" w:cs="Tahoma"/>
          <w:szCs w:val="20"/>
        </w:rPr>
        <w:t>…  ze</w:t>
      </w:r>
      <w:proofErr w:type="gramEnd"/>
      <w:r w:rsidRPr="00580D73">
        <w:rPr>
          <w:rFonts w:ascii="Tahoma" w:hAnsi="Tahoma" w:cs="Tahoma"/>
          <w:szCs w:val="20"/>
        </w:rPr>
        <w:t xml:space="preserve"> dne …………...</w:t>
      </w:r>
    </w:p>
    <w:p w:rsidR="00F3652D" w:rsidRDefault="00A05CBE" w:rsidP="00A05CBE">
      <w:pPr>
        <w:tabs>
          <w:tab w:val="left" w:pos="3806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</w:p>
    <w:p w:rsidR="00BD036A" w:rsidRPr="00FD3286" w:rsidRDefault="00BD036A" w:rsidP="00A05CBE">
      <w:pPr>
        <w:tabs>
          <w:tab w:val="left" w:pos="3806"/>
        </w:tabs>
        <w:rPr>
          <w:rFonts w:ascii="Tahoma" w:hAnsi="Tahoma" w:cs="Tahoma"/>
          <w:sz w:val="20"/>
          <w:szCs w:val="20"/>
        </w:rPr>
      </w:pPr>
    </w:p>
    <w:p w:rsidR="00F3652D" w:rsidRPr="00FD3286" w:rsidRDefault="00F3652D">
      <w:pPr>
        <w:tabs>
          <w:tab w:val="left" w:pos="567"/>
          <w:tab w:val="left" w:pos="1701"/>
        </w:tabs>
        <w:rPr>
          <w:rFonts w:ascii="Tahoma" w:hAnsi="Tahoma" w:cs="Tahoma"/>
          <w:sz w:val="20"/>
          <w:szCs w:val="20"/>
        </w:rPr>
      </w:pPr>
    </w:p>
    <w:tbl>
      <w:tblPr>
        <w:tblW w:w="0" w:type="auto"/>
        <w:jc w:val="center"/>
        <w:tblLook w:val="0000"/>
      </w:tblPr>
      <w:tblGrid>
        <w:gridCol w:w="4072"/>
        <w:gridCol w:w="1056"/>
        <w:gridCol w:w="4158"/>
      </w:tblGrid>
      <w:tr w:rsidR="00F3652D" w:rsidRPr="00E973BE">
        <w:trPr>
          <w:jc w:val="center"/>
        </w:trPr>
        <w:tc>
          <w:tcPr>
            <w:tcW w:w="4155" w:type="dxa"/>
            <w:vAlign w:val="center"/>
          </w:tcPr>
          <w:p w:rsidR="00F3652D" w:rsidRPr="00E973BE" w:rsidRDefault="00F3652D" w:rsidP="00F41AA0">
            <w:pPr>
              <w:rPr>
                <w:rFonts w:ascii="Tahoma" w:hAnsi="Tahoma" w:cs="Tahoma"/>
                <w:sz w:val="20"/>
                <w:szCs w:val="20"/>
              </w:rPr>
            </w:pPr>
            <w:r w:rsidRPr="00E973BE">
              <w:rPr>
                <w:rFonts w:ascii="Tahoma" w:hAnsi="Tahoma" w:cs="Tahoma"/>
                <w:sz w:val="20"/>
                <w:szCs w:val="20"/>
              </w:rPr>
              <w:t>V</w:t>
            </w:r>
            <w:r w:rsidR="00F41AA0">
              <w:rPr>
                <w:rFonts w:ascii="Tahoma" w:hAnsi="Tahoma" w:cs="Tahoma"/>
                <w:sz w:val="20"/>
                <w:szCs w:val="20"/>
              </w:rPr>
              <w:t xml:space="preserve">e </w:t>
            </w:r>
            <w:proofErr w:type="spellStart"/>
            <w:r w:rsidR="00F41AA0">
              <w:rPr>
                <w:rFonts w:ascii="Tahoma" w:hAnsi="Tahoma" w:cs="Tahoma"/>
                <w:sz w:val="20"/>
                <w:szCs w:val="20"/>
              </w:rPr>
              <w:t>Frýdku</w:t>
            </w:r>
            <w:proofErr w:type="spellEnd"/>
            <w:r w:rsidR="00F41AA0">
              <w:rPr>
                <w:rFonts w:ascii="Tahoma" w:hAnsi="Tahoma" w:cs="Tahoma"/>
                <w:sz w:val="20"/>
                <w:szCs w:val="20"/>
              </w:rPr>
              <w:t xml:space="preserve">-Místku </w:t>
            </w:r>
            <w:r w:rsidRPr="00E973BE">
              <w:rPr>
                <w:rFonts w:ascii="Tahoma" w:hAnsi="Tahoma" w:cs="Tahoma"/>
                <w:sz w:val="20"/>
                <w:szCs w:val="20"/>
              </w:rPr>
              <w:t>dne</w:t>
            </w:r>
            <w:r w:rsidR="004F7F6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="004F7F6E">
              <w:rPr>
                <w:rFonts w:ascii="Tahoma" w:hAnsi="Tahoma" w:cs="Tahoma"/>
                <w:sz w:val="20"/>
                <w:szCs w:val="20"/>
              </w:rPr>
              <w:t>30.8.2013</w:t>
            </w:r>
            <w:proofErr w:type="gramEnd"/>
          </w:p>
        </w:tc>
        <w:tc>
          <w:tcPr>
            <w:tcW w:w="1080" w:type="dxa"/>
            <w:vAlign w:val="center"/>
          </w:tcPr>
          <w:p w:rsidR="00F3652D" w:rsidRPr="00E973BE" w:rsidRDefault="00F3652D" w:rsidP="00E973BE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26" w:type="dxa"/>
            <w:vAlign w:val="center"/>
          </w:tcPr>
          <w:p w:rsidR="00F3652D" w:rsidRPr="00E973BE" w:rsidRDefault="00F3652D" w:rsidP="00E973BE">
            <w:pPr>
              <w:rPr>
                <w:rFonts w:ascii="Tahoma" w:hAnsi="Tahoma" w:cs="Tahoma"/>
                <w:sz w:val="20"/>
                <w:szCs w:val="20"/>
              </w:rPr>
            </w:pPr>
            <w:r w:rsidRPr="00E973BE">
              <w:rPr>
                <w:rFonts w:ascii="Tahoma" w:hAnsi="Tahoma" w:cs="Tahoma"/>
                <w:sz w:val="20"/>
                <w:szCs w:val="20"/>
              </w:rPr>
              <w:t xml:space="preserve">V </w:t>
            </w:r>
            <w:r w:rsidR="00B0240F" w:rsidRPr="00E973BE">
              <w:rPr>
                <w:rFonts w:ascii="Tahoma" w:hAnsi="Tahoma" w:cs="Tahoma"/>
                <w:sz w:val="20"/>
                <w:szCs w:val="20"/>
              </w:rPr>
              <w:t>………………</w:t>
            </w:r>
            <w:r w:rsidR="00E973BE" w:rsidRPr="00E973BE">
              <w:rPr>
                <w:rFonts w:ascii="Tahoma" w:hAnsi="Tahoma" w:cs="Tahoma"/>
                <w:sz w:val="20"/>
                <w:szCs w:val="20"/>
              </w:rPr>
              <w:t>……</w:t>
            </w:r>
            <w:r w:rsidR="00B0240F" w:rsidRPr="00E973BE">
              <w:rPr>
                <w:rFonts w:ascii="Tahoma" w:hAnsi="Tahoma" w:cs="Tahoma"/>
                <w:sz w:val="20"/>
                <w:szCs w:val="20"/>
              </w:rPr>
              <w:t>….</w:t>
            </w:r>
            <w:r w:rsidRPr="00E973BE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="00F41AA0">
              <w:rPr>
                <w:rFonts w:ascii="Tahoma" w:hAnsi="Tahoma" w:cs="Tahoma"/>
                <w:sz w:val="20"/>
                <w:szCs w:val="20"/>
              </w:rPr>
              <w:t>d</w:t>
            </w:r>
            <w:r w:rsidRPr="00E973BE">
              <w:rPr>
                <w:rFonts w:ascii="Tahoma" w:hAnsi="Tahoma" w:cs="Tahoma"/>
                <w:sz w:val="20"/>
                <w:szCs w:val="20"/>
              </w:rPr>
              <w:t>ne</w:t>
            </w:r>
            <w:proofErr w:type="gramEnd"/>
            <w:r w:rsidR="00F41AA0">
              <w:rPr>
                <w:rFonts w:ascii="Tahoma" w:hAnsi="Tahoma" w:cs="Tahoma"/>
                <w:sz w:val="20"/>
                <w:szCs w:val="20"/>
              </w:rPr>
              <w:t xml:space="preserve"> ………………….</w:t>
            </w:r>
          </w:p>
        </w:tc>
      </w:tr>
      <w:tr w:rsidR="00F3652D" w:rsidRPr="00FD3286">
        <w:trPr>
          <w:trHeight w:val="1985"/>
          <w:jc w:val="center"/>
        </w:trPr>
        <w:tc>
          <w:tcPr>
            <w:tcW w:w="4155" w:type="dxa"/>
            <w:tcBorders>
              <w:bottom w:val="dashed" w:sz="8" w:space="0" w:color="auto"/>
            </w:tcBorders>
            <w:vAlign w:val="center"/>
          </w:tcPr>
          <w:p w:rsidR="00F3652D" w:rsidRPr="00FD3286" w:rsidRDefault="00F3652D">
            <w:pPr>
              <w:pStyle w:val="odrkyChar"/>
              <w:keepNext/>
              <w:keepLine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F3652D" w:rsidRPr="00FD3286" w:rsidRDefault="00F3652D">
            <w:pPr>
              <w:pStyle w:val="odrkyChar"/>
              <w:keepNext/>
              <w:keepLines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26" w:type="dxa"/>
            <w:tcBorders>
              <w:bottom w:val="dashed" w:sz="8" w:space="0" w:color="auto"/>
            </w:tcBorders>
            <w:vAlign w:val="center"/>
          </w:tcPr>
          <w:p w:rsidR="00F3652D" w:rsidRPr="00FD3286" w:rsidRDefault="00F3652D" w:rsidP="00AA747E">
            <w:pPr>
              <w:pStyle w:val="odrkyChar"/>
              <w:keepNext/>
              <w:keepLines/>
              <w:spacing w:after="0"/>
              <w:ind w:left="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3652D" w:rsidRPr="00FD3286">
        <w:trPr>
          <w:jc w:val="center"/>
        </w:trPr>
        <w:tc>
          <w:tcPr>
            <w:tcW w:w="4155" w:type="dxa"/>
            <w:tcBorders>
              <w:top w:val="dashed" w:sz="8" w:space="0" w:color="auto"/>
            </w:tcBorders>
            <w:vAlign w:val="center"/>
          </w:tcPr>
          <w:p w:rsidR="00F3652D" w:rsidRPr="00FD3286" w:rsidRDefault="00F3652D">
            <w:pPr>
              <w:pStyle w:val="odrkyChar"/>
              <w:keepNext/>
              <w:keepLines/>
              <w:spacing w:after="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3286">
              <w:rPr>
                <w:rFonts w:ascii="Tahoma" w:hAnsi="Tahoma" w:cs="Tahoma"/>
                <w:sz w:val="20"/>
                <w:szCs w:val="20"/>
              </w:rPr>
              <w:t>za objednatele</w:t>
            </w:r>
          </w:p>
          <w:p w:rsidR="00F3652D" w:rsidRPr="00FD3286" w:rsidRDefault="00F41AA0">
            <w:pPr>
              <w:pStyle w:val="odrkyChar"/>
              <w:keepNext/>
              <w:keepLines/>
              <w:spacing w:after="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Ing. Pavel Řezníček</w:t>
            </w:r>
          </w:p>
          <w:p w:rsidR="00F3652D" w:rsidRPr="00FD3286" w:rsidRDefault="00F41AA0" w:rsidP="00F41AA0">
            <w:pPr>
              <w:pStyle w:val="odrkyChar"/>
              <w:keepNext/>
              <w:keepLines/>
              <w:spacing w:after="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ředitel školy</w:t>
            </w:r>
          </w:p>
        </w:tc>
        <w:tc>
          <w:tcPr>
            <w:tcW w:w="1080" w:type="dxa"/>
            <w:vAlign w:val="center"/>
          </w:tcPr>
          <w:p w:rsidR="00F3652D" w:rsidRPr="00FD3286" w:rsidRDefault="00F3652D">
            <w:pPr>
              <w:pStyle w:val="odrkyChar"/>
              <w:keepNext/>
              <w:keepLines/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26" w:type="dxa"/>
            <w:tcBorders>
              <w:top w:val="dashed" w:sz="8" w:space="0" w:color="auto"/>
            </w:tcBorders>
            <w:vAlign w:val="center"/>
          </w:tcPr>
          <w:p w:rsidR="00F3652D" w:rsidRPr="00FD3286" w:rsidRDefault="00F3652D">
            <w:pPr>
              <w:pStyle w:val="odrkyChar"/>
              <w:keepNext/>
              <w:keepLines/>
              <w:spacing w:after="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3286">
              <w:rPr>
                <w:rFonts w:ascii="Tahoma" w:hAnsi="Tahoma" w:cs="Tahoma"/>
                <w:sz w:val="20"/>
                <w:szCs w:val="20"/>
              </w:rPr>
              <w:t>za poskytovatele</w:t>
            </w:r>
          </w:p>
          <w:p w:rsidR="00F3652D" w:rsidRPr="00FD3286" w:rsidRDefault="0047169D">
            <w:pPr>
              <w:pStyle w:val="odrkyChar"/>
              <w:keepNext/>
              <w:keepLines/>
              <w:spacing w:after="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FD3286">
              <w:rPr>
                <w:rFonts w:ascii="Tahoma" w:hAnsi="Tahoma" w:cs="Tahoma"/>
                <w:sz w:val="20"/>
                <w:szCs w:val="20"/>
              </w:rPr>
              <w:t>…………………………</w:t>
            </w:r>
          </w:p>
          <w:p w:rsidR="00F3652D" w:rsidRPr="00FD3286" w:rsidRDefault="00F3652D">
            <w:pPr>
              <w:pStyle w:val="odrkyChar"/>
              <w:keepNext/>
              <w:keepLines/>
              <w:spacing w:after="0"/>
              <w:ind w:left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31029F" w:rsidRPr="00FD3286" w:rsidRDefault="0031029F" w:rsidP="00B366F2">
      <w:pPr>
        <w:tabs>
          <w:tab w:val="left" w:pos="3240"/>
        </w:tabs>
        <w:spacing w:after="120"/>
        <w:jc w:val="both"/>
        <w:rPr>
          <w:rFonts w:ascii="Tahoma" w:hAnsi="Tahoma" w:cs="Tahoma"/>
          <w:sz w:val="20"/>
          <w:szCs w:val="20"/>
        </w:rPr>
      </w:pPr>
    </w:p>
    <w:sectPr w:rsidR="0031029F" w:rsidRPr="00FD3286" w:rsidSect="00D83F61">
      <w:headerReference w:type="default" r:id="rId12"/>
      <w:type w:val="continuous"/>
      <w:pgSz w:w="11906" w:h="16838"/>
      <w:pgMar w:top="1304" w:right="1418" w:bottom="1191" w:left="1418" w:header="709" w:footer="556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F42999" w15:done="0"/>
  <w15:commentEx w15:paraId="1AE479CE" w15:done="0"/>
  <w15:commentEx w15:paraId="4A21970C" w15:done="0"/>
  <w15:commentEx w15:paraId="05AC7E94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3ED2" w:rsidRDefault="006D3ED2">
      <w:r>
        <w:separator/>
      </w:r>
    </w:p>
  </w:endnote>
  <w:endnote w:type="continuationSeparator" w:id="0">
    <w:p w:rsidR="006D3ED2" w:rsidRDefault="006D3E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Univers">
    <w:panose1 w:val="020B0603020202030204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ED2" w:rsidRDefault="008818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D3ED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D3ED2">
      <w:rPr>
        <w:rStyle w:val="slostrnky"/>
        <w:noProof/>
      </w:rPr>
      <w:t>9</w:t>
    </w:r>
    <w:r>
      <w:rPr>
        <w:rStyle w:val="slostrnky"/>
      </w:rPr>
      <w:fldChar w:fldCharType="end"/>
    </w:r>
  </w:p>
  <w:p w:rsidR="006D3ED2" w:rsidRDefault="006D3ED2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24613"/>
      <w:docPartObj>
        <w:docPartGallery w:val="Page Numbers (Bottom of Page)"/>
        <w:docPartUnique/>
      </w:docPartObj>
    </w:sdtPr>
    <w:sdtContent>
      <w:p w:rsidR="006D3ED2" w:rsidRDefault="008818B3">
        <w:pPr>
          <w:pStyle w:val="Zpat"/>
          <w:jc w:val="right"/>
        </w:pPr>
        <w:r>
          <w:fldChar w:fldCharType="begin"/>
        </w:r>
        <w:r w:rsidR="00DB416C">
          <w:instrText xml:space="preserve"> PAGE   \* MERGEFORMAT </w:instrText>
        </w:r>
        <w:r>
          <w:fldChar w:fldCharType="separate"/>
        </w:r>
        <w:r w:rsidR="00D76F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D3ED2" w:rsidRDefault="006D3ED2"/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ED2" w:rsidRDefault="008818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D3ED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D3ED2">
      <w:rPr>
        <w:rStyle w:val="slostrnky"/>
        <w:noProof/>
      </w:rPr>
      <w:t>1</w:t>
    </w:r>
    <w:r>
      <w:rPr>
        <w:rStyle w:val="slostrnky"/>
      </w:rPr>
      <w:fldChar w:fldCharType="end"/>
    </w:r>
  </w:p>
  <w:p w:rsidR="006D3ED2" w:rsidRDefault="006D3ED2">
    <w:pPr>
      <w:pStyle w:val="Zpat"/>
      <w:pBdr>
        <w:top w:val="single" w:sz="4" w:space="1" w:color="auto"/>
      </w:pBdr>
      <w:ind w:right="360"/>
      <w:rPr>
        <w:sz w:val="20"/>
        <w:szCs w:val="20"/>
      </w:rPr>
    </w:pPr>
    <w:r>
      <w:rPr>
        <w:rFonts w:ascii="Tahoma" w:hAnsi="Tahoma" w:cs="Tahoma"/>
        <w:sz w:val="16"/>
        <w:szCs w:val="16"/>
      </w:rPr>
      <w:t>VZ 27/2010</w:t>
    </w:r>
    <w:r>
      <w:rPr>
        <w:sz w:val="20"/>
        <w:szCs w:val="20"/>
      </w:rPr>
      <w:t xml:space="preserve"> </w:t>
    </w:r>
    <w:r>
      <w:rPr>
        <w:rFonts w:ascii="Tahoma" w:hAnsi="Tahoma" w:cs="Tahoma"/>
        <w:sz w:val="16"/>
        <w:szCs w:val="16"/>
      </w:rPr>
      <w:t xml:space="preserve">Dodávka </w:t>
    </w:r>
    <w:proofErr w:type="spellStart"/>
    <w:r>
      <w:rPr>
        <w:rFonts w:ascii="Tahoma" w:hAnsi="Tahoma" w:cs="Tahoma"/>
        <w:sz w:val="16"/>
        <w:szCs w:val="16"/>
      </w:rPr>
      <w:t>výp</w:t>
    </w:r>
    <w:proofErr w:type="spellEnd"/>
    <w:r>
      <w:rPr>
        <w:rFonts w:ascii="Tahoma" w:hAnsi="Tahoma" w:cs="Tahoma"/>
        <w:sz w:val="16"/>
        <w:szCs w:val="16"/>
      </w:rPr>
      <w:t xml:space="preserve">. a </w:t>
    </w:r>
    <w:proofErr w:type="spellStart"/>
    <w:r>
      <w:rPr>
        <w:rFonts w:ascii="Tahoma" w:hAnsi="Tahoma" w:cs="Tahoma"/>
        <w:sz w:val="16"/>
        <w:szCs w:val="16"/>
      </w:rPr>
      <w:t>prez</w:t>
    </w:r>
    <w:proofErr w:type="spellEnd"/>
    <w:r>
      <w:rPr>
        <w:rFonts w:ascii="Tahoma" w:hAnsi="Tahoma" w:cs="Tahoma"/>
        <w:sz w:val="16"/>
        <w:szCs w:val="16"/>
      </w:rPr>
      <w:t xml:space="preserve">. </w:t>
    </w:r>
    <w:proofErr w:type="gramStart"/>
    <w:r>
      <w:rPr>
        <w:rFonts w:ascii="Tahoma" w:hAnsi="Tahoma" w:cs="Tahoma"/>
        <w:sz w:val="16"/>
        <w:szCs w:val="16"/>
      </w:rPr>
      <w:t>techniky</w:t>
    </w:r>
    <w:proofErr w:type="gramEnd"/>
    <w:r>
      <w:rPr>
        <w:rFonts w:ascii="Tahoma" w:hAnsi="Tahoma" w:cs="Tahoma"/>
        <w:sz w:val="16"/>
        <w:szCs w:val="16"/>
      </w:rPr>
      <w:t xml:space="preserve"> pro projekt "Zkvalitnění systému péče o žáky se </w:t>
    </w:r>
    <w:proofErr w:type="spellStart"/>
    <w:r>
      <w:rPr>
        <w:rFonts w:ascii="Tahoma" w:hAnsi="Tahoma" w:cs="Tahoma"/>
        <w:sz w:val="16"/>
        <w:szCs w:val="16"/>
      </w:rPr>
      <w:t>spec</w:t>
    </w:r>
    <w:proofErr w:type="spellEnd"/>
    <w:r>
      <w:rPr>
        <w:rFonts w:ascii="Tahoma" w:hAnsi="Tahoma" w:cs="Tahoma"/>
        <w:sz w:val="16"/>
        <w:szCs w:val="16"/>
      </w:rPr>
      <w:t xml:space="preserve">. </w:t>
    </w:r>
    <w:proofErr w:type="spellStart"/>
    <w:r>
      <w:rPr>
        <w:rFonts w:ascii="Tahoma" w:hAnsi="Tahoma" w:cs="Tahoma"/>
        <w:sz w:val="16"/>
        <w:szCs w:val="16"/>
      </w:rPr>
      <w:t>vzd</w:t>
    </w:r>
    <w:proofErr w:type="spellEnd"/>
    <w:r>
      <w:rPr>
        <w:rFonts w:ascii="Tahoma" w:hAnsi="Tahoma" w:cs="Tahoma"/>
        <w:sz w:val="16"/>
        <w:szCs w:val="16"/>
      </w:rPr>
      <w:t xml:space="preserve"> potřebami v MSK"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3ED2" w:rsidRDefault="006D3ED2">
      <w:r>
        <w:separator/>
      </w:r>
    </w:p>
  </w:footnote>
  <w:footnote w:type="continuationSeparator" w:id="0">
    <w:p w:rsidR="006D3ED2" w:rsidRDefault="006D3E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ED2" w:rsidRPr="00D83F61" w:rsidRDefault="006D3ED2" w:rsidP="00D83F6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>
    <w:nsid w:val="00000009"/>
    <w:multiLevelType w:val="singleLevel"/>
    <w:tmpl w:val="00000009"/>
    <w:name w:val="WW8Num9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7">
    <w:nsid w:val="0000000E"/>
    <w:multiLevelType w:val="single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8">
    <w:nsid w:val="00493173"/>
    <w:multiLevelType w:val="hybridMultilevel"/>
    <w:tmpl w:val="F0D83BE2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FE40CF"/>
    <w:multiLevelType w:val="hybridMultilevel"/>
    <w:tmpl w:val="FE88500E"/>
    <w:lvl w:ilvl="0" w:tplc="0405000F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0">
    <w:nsid w:val="0293781C"/>
    <w:multiLevelType w:val="hybridMultilevel"/>
    <w:tmpl w:val="EA0688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C83C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42E76CB"/>
    <w:multiLevelType w:val="hybridMultilevel"/>
    <w:tmpl w:val="468CC070"/>
    <w:lvl w:ilvl="0" w:tplc="FACCF58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0AEC2E2A"/>
    <w:multiLevelType w:val="hybridMultilevel"/>
    <w:tmpl w:val="57F6020C"/>
    <w:lvl w:ilvl="0" w:tplc="A7641CF4">
      <w:start w:val="1"/>
      <w:numFmt w:val="lowerLetter"/>
      <w:pStyle w:val="Nadpis1ZD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E0749AD"/>
    <w:multiLevelType w:val="hybridMultilevel"/>
    <w:tmpl w:val="67884488"/>
    <w:lvl w:ilvl="0" w:tplc="A29240E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82E61D1"/>
    <w:multiLevelType w:val="hybridMultilevel"/>
    <w:tmpl w:val="BC627D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9240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3913262"/>
    <w:multiLevelType w:val="hybridMultilevel"/>
    <w:tmpl w:val="1694A4F4"/>
    <w:lvl w:ilvl="0" w:tplc="A7ECAE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Unicode M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281160BC"/>
    <w:multiLevelType w:val="multilevel"/>
    <w:tmpl w:val="468CC07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C1E47A6"/>
    <w:multiLevelType w:val="hybridMultilevel"/>
    <w:tmpl w:val="9F84140E"/>
    <w:lvl w:ilvl="0" w:tplc="A4945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73555B"/>
    <w:multiLevelType w:val="multilevel"/>
    <w:tmpl w:val="50762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9">
    <w:nsid w:val="4B4C62B1"/>
    <w:multiLevelType w:val="hybridMultilevel"/>
    <w:tmpl w:val="B29230CC"/>
    <w:lvl w:ilvl="0" w:tplc="F60CE6EE">
      <w:start w:val="1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ascii="Tahoma" w:hAnsi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20">
    <w:nsid w:val="4EE036C1"/>
    <w:multiLevelType w:val="hybridMultilevel"/>
    <w:tmpl w:val="5ADAEADE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83D757A"/>
    <w:multiLevelType w:val="hybridMultilevel"/>
    <w:tmpl w:val="102819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8EC0D60"/>
    <w:multiLevelType w:val="hybridMultilevel"/>
    <w:tmpl w:val="76A4F2E2"/>
    <w:lvl w:ilvl="0" w:tplc="FC5026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8874D93"/>
    <w:multiLevelType w:val="hybridMultilevel"/>
    <w:tmpl w:val="A9D83916"/>
    <w:lvl w:ilvl="0" w:tplc="206E9D5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60CE6EE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ascii="Tahoma" w:hAnsi="Tahoma" w:hint="default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CD1C0F"/>
    <w:multiLevelType w:val="hybridMultilevel"/>
    <w:tmpl w:val="E11A3FD4"/>
    <w:lvl w:ilvl="0" w:tplc="206E9D5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B302A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6">
    <w:nsid w:val="719B25FF"/>
    <w:multiLevelType w:val="hybridMultilevel"/>
    <w:tmpl w:val="A96046A2"/>
    <w:lvl w:ilvl="0" w:tplc="E97615C8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  <w:lvl w:ilvl="1" w:tplc="B726A6AC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3705E7D"/>
    <w:multiLevelType w:val="hybridMultilevel"/>
    <w:tmpl w:val="4EDEF2CA"/>
    <w:lvl w:ilvl="0" w:tplc="54328F5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28">
    <w:nsid w:val="752857ED"/>
    <w:multiLevelType w:val="hybridMultilevel"/>
    <w:tmpl w:val="5F78191A"/>
    <w:lvl w:ilvl="0" w:tplc="FAA2D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0A97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CBF785A"/>
    <w:multiLevelType w:val="hybridMultilevel"/>
    <w:tmpl w:val="BA107F0A"/>
    <w:lvl w:ilvl="0" w:tplc="206E9D5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5"/>
  </w:num>
  <w:num w:numId="3">
    <w:abstractNumId w:val="1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9"/>
  </w:num>
  <w:num w:numId="6">
    <w:abstractNumId w:val="11"/>
  </w:num>
  <w:num w:numId="7">
    <w:abstractNumId w:val="24"/>
  </w:num>
  <w:num w:numId="8">
    <w:abstractNumId w:val="29"/>
  </w:num>
  <w:num w:numId="9">
    <w:abstractNumId w:val="26"/>
  </w:num>
  <w:num w:numId="10">
    <w:abstractNumId w:val="15"/>
  </w:num>
  <w:num w:numId="11">
    <w:abstractNumId w:val="23"/>
  </w:num>
  <w:num w:numId="12">
    <w:abstractNumId w:val="17"/>
  </w:num>
  <w:num w:numId="13">
    <w:abstractNumId w:val="19"/>
  </w:num>
  <w:num w:numId="14">
    <w:abstractNumId w:val="21"/>
  </w:num>
  <w:num w:numId="15">
    <w:abstractNumId w:val="27"/>
  </w:num>
  <w:num w:numId="16">
    <w:abstractNumId w:val="22"/>
  </w:num>
  <w:num w:numId="17">
    <w:abstractNumId w:val="14"/>
  </w:num>
  <w:num w:numId="18">
    <w:abstractNumId w:val="13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6"/>
  </w:num>
  <w:num w:numId="22">
    <w:abstractNumId w:val="12"/>
  </w:num>
  <w:num w:numId="23">
    <w:abstractNumId w:val="18"/>
  </w:num>
  <w:numIdMacAtCleanup w:val="2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apletal">
    <w15:presenceInfo w15:providerId="None" w15:userId="Zapleta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hyphenationZone w:val="425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/>
  <w:rsids>
    <w:rsidRoot w:val="00774633"/>
    <w:rsid w:val="00002551"/>
    <w:rsid w:val="00002F96"/>
    <w:rsid w:val="00006AAF"/>
    <w:rsid w:val="00011871"/>
    <w:rsid w:val="000135F5"/>
    <w:rsid w:val="00013B70"/>
    <w:rsid w:val="00020102"/>
    <w:rsid w:val="0002394B"/>
    <w:rsid w:val="0003190D"/>
    <w:rsid w:val="000348CB"/>
    <w:rsid w:val="0003497C"/>
    <w:rsid w:val="00034CA6"/>
    <w:rsid w:val="00040700"/>
    <w:rsid w:val="00043A68"/>
    <w:rsid w:val="0004631A"/>
    <w:rsid w:val="00051528"/>
    <w:rsid w:val="00051788"/>
    <w:rsid w:val="00055E2C"/>
    <w:rsid w:val="00061962"/>
    <w:rsid w:val="00061A2E"/>
    <w:rsid w:val="000656B6"/>
    <w:rsid w:val="00080061"/>
    <w:rsid w:val="000828EB"/>
    <w:rsid w:val="0008652F"/>
    <w:rsid w:val="0008697D"/>
    <w:rsid w:val="00093228"/>
    <w:rsid w:val="00095640"/>
    <w:rsid w:val="000A63B7"/>
    <w:rsid w:val="000A695B"/>
    <w:rsid w:val="000B04BB"/>
    <w:rsid w:val="000B0B88"/>
    <w:rsid w:val="000B227F"/>
    <w:rsid w:val="000B45EB"/>
    <w:rsid w:val="000B6345"/>
    <w:rsid w:val="000C168F"/>
    <w:rsid w:val="000C178F"/>
    <w:rsid w:val="000C1FCC"/>
    <w:rsid w:val="000C5DBF"/>
    <w:rsid w:val="000D5416"/>
    <w:rsid w:val="000E47FB"/>
    <w:rsid w:val="000E4D1A"/>
    <w:rsid w:val="000E6E83"/>
    <w:rsid w:val="000F1DBD"/>
    <w:rsid w:val="000F705C"/>
    <w:rsid w:val="001004EA"/>
    <w:rsid w:val="00100978"/>
    <w:rsid w:val="00100D4E"/>
    <w:rsid w:val="00105FD3"/>
    <w:rsid w:val="00111993"/>
    <w:rsid w:val="00133737"/>
    <w:rsid w:val="0013454B"/>
    <w:rsid w:val="00135918"/>
    <w:rsid w:val="00145972"/>
    <w:rsid w:val="00151BCA"/>
    <w:rsid w:val="00156347"/>
    <w:rsid w:val="00157AF5"/>
    <w:rsid w:val="001709E7"/>
    <w:rsid w:val="00170B82"/>
    <w:rsid w:val="00175884"/>
    <w:rsid w:val="00175CF1"/>
    <w:rsid w:val="00180AE8"/>
    <w:rsid w:val="00191795"/>
    <w:rsid w:val="00191C48"/>
    <w:rsid w:val="00197CB9"/>
    <w:rsid w:val="001A7D0C"/>
    <w:rsid w:val="001B3853"/>
    <w:rsid w:val="001B38C8"/>
    <w:rsid w:val="001B450A"/>
    <w:rsid w:val="001B5B94"/>
    <w:rsid w:val="001B6F8C"/>
    <w:rsid w:val="001C5CB8"/>
    <w:rsid w:val="001C691F"/>
    <w:rsid w:val="001D01C7"/>
    <w:rsid w:val="001D4D2D"/>
    <w:rsid w:val="001D646B"/>
    <w:rsid w:val="001E1A40"/>
    <w:rsid w:val="001E1F3D"/>
    <w:rsid w:val="001E3EF1"/>
    <w:rsid w:val="001E4D88"/>
    <w:rsid w:val="001E772E"/>
    <w:rsid w:val="001F29CE"/>
    <w:rsid w:val="001F5587"/>
    <w:rsid w:val="00204B31"/>
    <w:rsid w:val="00205304"/>
    <w:rsid w:val="002103DD"/>
    <w:rsid w:val="0021085E"/>
    <w:rsid w:val="00214208"/>
    <w:rsid w:val="00220D98"/>
    <w:rsid w:val="002319E9"/>
    <w:rsid w:val="00231FF0"/>
    <w:rsid w:val="00232B75"/>
    <w:rsid w:val="0024034B"/>
    <w:rsid w:val="00241BF2"/>
    <w:rsid w:val="002461C9"/>
    <w:rsid w:val="00247AB8"/>
    <w:rsid w:val="00252307"/>
    <w:rsid w:val="00254611"/>
    <w:rsid w:val="00254C93"/>
    <w:rsid w:val="00256F71"/>
    <w:rsid w:val="00257CC5"/>
    <w:rsid w:val="00260BF9"/>
    <w:rsid w:val="002622B7"/>
    <w:rsid w:val="00265AF4"/>
    <w:rsid w:val="002712EC"/>
    <w:rsid w:val="00282544"/>
    <w:rsid w:val="00292FBF"/>
    <w:rsid w:val="00297051"/>
    <w:rsid w:val="002A4A50"/>
    <w:rsid w:val="002A6AF1"/>
    <w:rsid w:val="002B6F3A"/>
    <w:rsid w:val="002C092E"/>
    <w:rsid w:val="002C2584"/>
    <w:rsid w:val="002C7906"/>
    <w:rsid w:val="002D04CA"/>
    <w:rsid w:val="002D2A33"/>
    <w:rsid w:val="002E0172"/>
    <w:rsid w:val="002E081E"/>
    <w:rsid w:val="002E2B00"/>
    <w:rsid w:val="002F388E"/>
    <w:rsid w:val="002F52F9"/>
    <w:rsid w:val="00300F69"/>
    <w:rsid w:val="0031029F"/>
    <w:rsid w:val="00311436"/>
    <w:rsid w:val="00311BC8"/>
    <w:rsid w:val="003122DC"/>
    <w:rsid w:val="00312AF8"/>
    <w:rsid w:val="00312D17"/>
    <w:rsid w:val="003150D8"/>
    <w:rsid w:val="0032557B"/>
    <w:rsid w:val="003326B3"/>
    <w:rsid w:val="00334C36"/>
    <w:rsid w:val="00337C77"/>
    <w:rsid w:val="00346AD9"/>
    <w:rsid w:val="003517ED"/>
    <w:rsid w:val="00352E73"/>
    <w:rsid w:val="003607DF"/>
    <w:rsid w:val="0036316A"/>
    <w:rsid w:val="00365D98"/>
    <w:rsid w:val="00366A5B"/>
    <w:rsid w:val="003710B8"/>
    <w:rsid w:val="00374D9E"/>
    <w:rsid w:val="0037558B"/>
    <w:rsid w:val="00385556"/>
    <w:rsid w:val="00390324"/>
    <w:rsid w:val="00392EBC"/>
    <w:rsid w:val="0039705D"/>
    <w:rsid w:val="00397A71"/>
    <w:rsid w:val="00397EC1"/>
    <w:rsid w:val="003A0328"/>
    <w:rsid w:val="003A585D"/>
    <w:rsid w:val="003B1067"/>
    <w:rsid w:val="003B20B8"/>
    <w:rsid w:val="003B2879"/>
    <w:rsid w:val="003B2D19"/>
    <w:rsid w:val="003D2D6A"/>
    <w:rsid w:val="003D4CE8"/>
    <w:rsid w:val="003D51AF"/>
    <w:rsid w:val="003E1FE6"/>
    <w:rsid w:val="003E665B"/>
    <w:rsid w:val="003E6666"/>
    <w:rsid w:val="003E6B12"/>
    <w:rsid w:val="003E78C5"/>
    <w:rsid w:val="00401F68"/>
    <w:rsid w:val="004054EB"/>
    <w:rsid w:val="0041054E"/>
    <w:rsid w:val="00411F8D"/>
    <w:rsid w:val="00416BC4"/>
    <w:rsid w:val="00424880"/>
    <w:rsid w:val="0043035D"/>
    <w:rsid w:val="00434F7F"/>
    <w:rsid w:val="004413B5"/>
    <w:rsid w:val="0044367B"/>
    <w:rsid w:val="00444F34"/>
    <w:rsid w:val="004455A6"/>
    <w:rsid w:val="00446FBB"/>
    <w:rsid w:val="00451BFD"/>
    <w:rsid w:val="00457AF3"/>
    <w:rsid w:val="00465E48"/>
    <w:rsid w:val="0047169D"/>
    <w:rsid w:val="004724F8"/>
    <w:rsid w:val="004733FE"/>
    <w:rsid w:val="004815A3"/>
    <w:rsid w:val="00492737"/>
    <w:rsid w:val="00493697"/>
    <w:rsid w:val="00493AEF"/>
    <w:rsid w:val="00497A7F"/>
    <w:rsid w:val="004A086F"/>
    <w:rsid w:val="004A4FD6"/>
    <w:rsid w:val="004A7439"/>
    <w:rsid w:val="004B1C1F"/>
    <w:rsid w:val="004B34AB"/>
    <w:rsid w:val="004B6906"/>
    <w:rsid w:val="004B7427"/>
    <w:rsid w:val="004C0201"/>
    <w:rsid w:val="004C0A93"/>
    <w:rsid w:val="004D1BFB"/>
    <w:rsid w:val="004D525A"/>
    <w:rsid w:val="004D611C"/>
    <w:rsid w:val="004D6944"/>
    <w:rsid w:val="004D7C51"/>
    <w:rsid w:val="004E0EBD"/>
    <w:rsid w:val="004E28B5"/>
    <w:rsid w:val="004E4E85"/>
    <w:rsid w:val="004E6B77"/>
    <w:rsid w:val="004F1C34"/>
    <w:rsid w:val="004F3A9A"/>
    <w:rsid w:val="004F714A"/>
    <w:rsid w:val="004F7F6E"/>
    <w:rsid w:val="0050321F"/>
    <w:rsid w:val="005062B0"/>
    <w:rsid w:val="005102C7"/>
    <w:rsid w:val="00510438"/>
    <w:rsid w:val="005211B8"/>
    <w:rsid w:val="00521A04"/>
    <w:rsid w:val="005251AB"/>
    <w:rsid w:val="005308C1"/>
    <w:rsid w:val="00531267"/>
    <w:rsid w:val="00532CA5"/>
    <w:rsid w:val="00532E5D"/>
    <w:rsid w:val="00534A96"/>
    <w:rsid w:val="00536443"/>
    <w:rsid w:val="0053784C"/>
    <w:rsid w:val="00542054"/>
    <w:rsid w:val="00546CC2"/>
    <w:rsid w:val="005551BF"/>
    <w:rsid w:val="00555411"/>
    <w:rsid w:val="0055611D"/>
    <w:rsid w:val="00560270"/>
    <w:rsid w:val="00560D3B"/>
    <w:rsid w:val="00561C99"/>
    <w:rsid w:val="005651CF"/>
    <w:rsid w:val="0057025A"/>
    <w:rsid w:val="00570716"/>
    <w:rsid w:val="00572D2B"/>
    <w:rsid w:val="00573B1F"/>
    <w:rsid w:val="0057600F"/>
    <w:rsid w:val="005802AA"/>
    <w:rsid w:val="00584521"/>
    <w:rsid w:val="00595FFF"/>
    <w:rsid w:val="005A0078"/>
    <w:rsid w:val="005A02BC"/>
    <w:rsid w:val="005A0F4E"/>
    <w:rsid w:val="005A152A"/>
    <w:rsid w:val="005A20CE"/>
    <w:rsid w:val="005A54D9"/>
    <w:rsid w:val="005B2004"/>
    <w:rsid w:val="005B467F"/>
    <w:rsid w:val="005C1407"/>
    <w:rsid w:val="005C7021"/>
    <w:rsid w:val="005C7D9C"/>
    <w:rsid w:val="005D4F0A"/>
    <w:rsid w:val="005F0660"/>
    <w:rsid w:val="005F4859"/>
    <w:rsid w:val="005F7001"/>
    <w:rsid w:val="00603889"/>
    <w:rsid w:val="00605965"/>
    <w:rsid w:val="00614582"/>
    <w:rsid w:val="00614F8D"/>
    <w:rsid w:val="006178BB"/>
    <w:rsid w:val="00622C88"/>
    <w:rsid w:val="00623958"/>
    <w:rsid w:val="006431AF"/>
    <w:rsid w:val="006454D8"/>
    <w:rsid w:val="006526DC"/>
    <w:rsid w:val="00656BED"/>
    <w:rsid w:val="00656D90"/>
    <w:rsid w:val="00656E0C"/>
    <w:rsid w:val="006730F6"/>
    <w:rsid w:val="0069103C"/>
    <w:rsid w:val="00691F27"/>
    <w:rsid w:val="00696F3C"/>
    <w:rsid w:val="00697313"/>
    <w:rsid w:val="006A2A66"/>
    <w:rsid w:val="006C4E84"/>
    <w:rsid w:val="006C4EF7"/>
    <w:rsid w:val="006C6F77"/>
    <w:rsid w:val="006D3ED2"/>
    <w:rsid w:val="006D550E"/>
    <w:rsid w:val="006E10EF"/>
    <w:rsid w:val="006E27ED"/>
    <w:rsid w:val="006E362E"/>
    <w:rsid w:val="006E3777"/>
    <w:rsid w:val="006E382D"/>
    <w:rsid w:val="006E7F82"/>
    <w:rsid w:val="006F0E1D"/>
    <w:rsid w:val="007011F4"/>
    <w:rsid w:val="0070287F"/>
    <w:rsid w:val="00703E41"/>
    <w:rsid w:val="00704CDC"/>
    <w:rsid w:val="00710B59"/>
    <w:rsid w:val="00712D5A"/>
    <w:rsid w:val="00721874"/>
    <w:rsid w:val="00725B20"/>
    <w:rsid w:val="00725D17"/>
    <w:rsid w:val="00732E14"/>
    <w:rsid w:val="0074705D"/>
    <w:rsid w:val="007707A3"/>
    <w:rsid w:val="007721E2"/>
    <w:rsid w:val="00774633"/>
    <w:rsid w:val="0078511D"/>
    <w:rsid w:val="00793659"/>
    <w:rsid w:val="00793C73"/>
    <w:rsid w:val="007A0583"/>
    <w:rsid w:val="007A221A"/>
    <w:rsid w:val="007A60E2"/>
    <w:rsid w:val="007B06C3"/>
    <w:rsid w:val="007B1757"/>
    <w:rsid w:val="007B1EFF"/>
    <w:rsid w:val="007B2E0D"/>
    <w:rsid w:val="007B5C16"/>
    <w:rsid w:val="007C712E"/>
    <w:rsid w:val="007D0E46"/>
    <w:rsid w:val="007D59F8"/>
    <w:rsid w:val="007E092F"/>
    <w:rsid w:val="007E5223"/>
    <w:rsid w:val="007E6486"/>
    <w:rsid w:val="007E764C"/>
    <w:rsid w:val="007E7743"/>
    <w:rsid w:val="00803748"/>
    <w:rsid w:val="008040E0"/>
    <w:rsid w:val="008054E2"/>
    <w:rsid w:val="00805663"/>
    <w:rsid w:val="008102BA"/>
    <w:rsid w:val="00811B56"/>
    <w:rsid w:val="00812389"/>
    <w:rsid w:val="00812C78"/>
    <w:rsid w:val="008152D8"/>
    <w:rsid w:val="00815894"/>
    <w:rsid w:val="008167EA"/>
    <w:rsid w:val="00817ED6"/>
    <w:rsid w:val="0082112B"/>
    <w:rsid w:val="008340ED"/>
    <w:rsid w:val="008346CA"/>
    <w:rsid w:val="00834AF0"/>
    <w:rsid w:val="0084414F"/>
    <w:rsid w:val="00844C75"/>
    <w:rsid w:val="0085196C"/>
    <w:rsid w:val="008529E4"/>
    <w:rsid w:val="008551E7"/>
    <w:rsid w:val="00863838"/>
    <w:rsid w:val="00872B01"/>
    <w:rsid w:val="00876E6F"/>
    <w:rsid w:val="00877C27"/>
    <w:rsid w:val="008818B3"/>
    <w:rsid w:val="00882C96"/>
    <w:rsid w:val="00883321"/>
    <w:rsid w:val="00884204"/>
    <w:rsid w:val="00885DAC"/>
    <w:rsid w:val="008905F1"/>
    <w:rsid w:val="008960FE"/>
    <w:rsid w:val="008961C0"/>
    <w:rsid w:val="00897964"/>
    <w:rsid w:val="008A0369"/>
    <w:rsid w:val="008A1392"/>
    <w:rsid w:val="008A7C80"/>
    <w:rsid w:val="008B57A0"/>
    <w:rsid w:val="008B6339"/>
    <w:rsid w:val="008C428C"/>
    <w:rsid w:val="008D0EE2"/>
    <w:rsid w:val="008E39D2"/>
    <w:rsid w:val="008E4B03"/>
    <w:rsid w:val="008E5590"/>
    <w:rsid w:val="008F04B2"/>
    <w:rsid w:val="008F2C66"/>
    <w:rsid w:val="008F52AE"/>
    <w:rsid w:val="008F5E75"/>
    <w:rsid w:val="008F7F81"/>
    <w:rsid w:val="009129F2"/>
    <w:rsid w:val="009170AF"/>
    <w:rsid w:val="0092176C"/>
    <w:rsid w:val="00924253"/>
    <w:rsid w:val="00926867"/>
    <w:rsid w:val="00934E62"/>
    <w:rsid w:val="00940AF4"/>
    <w:rsid w:val="00947765"/>
    <w:rsid w:val="00950DCA"/>
    <w:rsid w:val="009536F1"/>
    <w:rsid w:val="009546D9"/>
    <w:rsid w:val="00965CF3"/>
    <w:rsid w:val="00971F94"/>
    <w:rsid w:val="00994543"/>
    <w:rsid w:val="009A6610"/>
    <w:rsid w:val="009B466D"/>
    <w:rsid w:val="009B5DC1"/>
    <w:rsid w:val="009B7E22"/>
    <w:rsid w:val="009C1076"/>
    <w:rsid w:val="009C3AA2"/>
    <w:rsid w:val="009C45FF"/>
    <w:rsid w:val="009C5BB1"/>
    <w:rsid w:val="009C7389"/>
    <w:rsid w:val="009D2946"/>
    <w:rsid w:val="009D2ED6"/>
    <w:rsid w:val="009D3A57"/>
    <w:rsid w:val="009D663C"/>
    <w:rsid w:val="009E4126"/>
    <w:rsid w:val="009E570A"/>
    <w:rsid w:val="009F1C1D"/>
    <w:rsid w:val="009F675B"/>
    <w:rsid w:val="00A007FD"/>
    <w:rsid w:val="00A025BF"/>
    <w:rsid w:val="00A05CBE"/>
    <w:rsid w:val="00A207CD"/>
    <w:rsid w:val="00A25855"/>
    <w:rsid w:val="00A34764"/>
    <w:rsid w:val="00A40BCE"/>
    <w:rsid w:val="00A41455"/>
    <w:rsid w:val="00A43B04"/>
    <w:rsid w:val="00A44598"/>
    <w:rsid w:val="00A45326"/>
    <w:rsid w:val="00A56E6B"/>
    <w:rsid w:val="00A57497"/>
    <w:rsid w:val="00A61CFD"/>
    <w:rsid w:val="00A75380"/>
    <w:rsid w:val="00A9222B"/>
    <w:rsid w:val="00A96E60"/>
    <w:rsid w:val="00A97022"/>
    <w:rsid w:val="00AA24A8"/>
    <w:rsid w:val="00AA747E"/>
    <w:rsid w:val="00AB6A0A"/>
    <w:rsid w:val="00AC4D2B"/>
    <w:rsid w:val="00AC6AF8"/>
    <w:rsid w:val="00AC6D99"/>
    <w:rsid w:val="00AD2615"/>
    <w:rsid w:val="00AD7F5A"/>
    <w:rsid w:val="00AE1020"/>
    <w:rsid w:val="00AE2117"/>
    <w:rsid w:val="00AE2780"/>
    <w:rsid w:val="00AF3094"/>
    <w:rsid w:val="00AF42B1"/>
    <w:rsid w:val="00AF5DA1"/>
    <w:rsid w:val="00B0240F"/>
    <w:rsid w:val="00B03F79"/>
    <w:rsid w:val="00B079B1"/>
    <w:rsid w:val="00B20B75"/>
    <w:rsid w:val="00B22F8C"/>
    <w:rsid w:val="00B25547"/>
    <w:rsid w:val="00B27B68"/>
    <w:rsid w:val="00B32F44"/>
    <w:rsid w:val="00B366F2"/>
    <w:rsid w:val="00B576EC"/>
    <w:rsid w:val="00B57703"/>
    <w:rsid w:val="00B610FD"/>
    <w:rsid w:val="00B718D7"/>
    <w:rsid w:val="00B76E50"/>
    <w:rsid w:val="00B81A4D"/>
    <w:rsid w:val="00B82DA4"/>
    <w:rsid w:val="00B82E23"/>
    <w:rsid w:val="00B850BB"/>
    <w:rsid w:val="00B90D03"/>
    <w:rsid w:val="00B91C9F"/>
    <w:rsid w:val="00BA4B20"/>
    <w:rsid w:val="00BB216D"/>
    <w:rsid w:val="00BB2265"/>
    <w:rsid w:val="00BB716C"/>
    <w:rsid w:val="00BC7528"/>
    <w:rsid w:val="00BC7952"/>
    <w:rsid w:val="00BD036A"/>
    <w:rsid w:val="00BD36AC"/>
    <w:rsid w:val="00BD4826"/>
    <w:rsid w:val="00BD4E29"/>
    <w:rsid w:val="00BE2536"/>
    <w:rsid w:val="00BE2890"/>
    <w:rsid w:val="00BE2CC1"/>
    <w:rsid w:val="00BE2FDF"/>
    <w:rsid w:val="00BE54FF"/>
    <w:rsid w:val="00BF11BF"/>
    <w:rsid w:val="00BF6FED"/>
    <w:rsid w:val="00C02F0F"/>
    <w:rsid w:val="00C04180"/>
    <w:rsid w:val="00C0474B"/>
    <w:rsid w:val="00C07F3E"/>
    <w:rsid w:val="00C127F5"/>
    <w:rsid w:val="00C1715F"/>
    <w:rsid w:val="00C2478A"/>
    <w:rsid w:val="00C24BEA"/>
    <w:rsid w:val="00C30D0F"/>
    <w:rsid w:val="00C313FA"/>
    <w:rsid w:val="00C36A44"/>
    <w:rsid w:val="00C40576"/>
    <w:rsid w:val="00C42A6C"/>
    <w:rsid w:val="00C436E3"/>
    <w:rsid w:val="00C47AD3"/>
    <w:rsid w:val="00C51EC5"/>
    <w:rsid w:val="00C53B72"/>
    <w:rsid w:val="00C543D3"/>
    <w:rsid w:val="00C55392"/>
    <w:rsid w:val="00C5553E"/>
    <w:rsid w:val="00C57715"/>
    <w:rsid w:val="00C6285A"/>
    <w:rsid w:val="00C632A1"/>
    <w:rsid w:val="00C6441B"/>
    <w:rsid w:val="00C657B4"/>
    <w:rsid w:val="00C76296"/>
    <w:rsid w:val="00C76E9F"/>
    <w:rsid w:val="00C80D36"/>
    <w:rsid w:val="00C84BA0"/>
    <w:rsid w:val="00C92FF7"/>
    <w:rsid w:val="00C97132"/>
    <w:rsid w:val="00CA4170"/>
    <w:rsid w:val="00CA6535"/>
    <w:rsid w:val="00CB74FB"/>
    <w:rsid w:val="00CC3BB6"/>
    <w:rsid w:val="00CC5DED"/>
    <w:rsid w:val="00CD2675"/>
    <w:rsid w:val="00CD459C"/>
    <w:rsid w:val="00CF3A3C"/>
    <w:rsid w:val="00CF6FE1"/>
    <w:rsid w:val="00D04BC2"/>
    <w:rsid w:val="00D0527B"/>
    <w:rsid w:val="00D065D9"/>
    <w:rsid w:val="00D07228"/>
    <w:rsid w:val="00D26568"/>
    <w:rsid w:val="00D27C4A"/>
    <w:rsid w:val="00D3755B"/>
    <w:rsid w:val="00D400DA"/>
    <w:rsid w:val="00D40A90"/>
    <w:rsid w:val="00D410FA"/>
    <w:rsid w:val="00D41378"/>
    <w:rsid w:val="00D41E0D"/>
    <w:rsid w:val="00D4776C"/>
    <w:rsid w:val="00D47E15"/>
    <w:rsid w:val="00D63313"/>
    <w:rsid w:val="00D63FC8"/>
    <w:rsid w:val="00D65E71"/>
    <w:rsid w:val="00D7455E"/>
    <w:rsid w:val="00D7536F"/>
    <w:rsid w:val="00D76F20"/>
    <w:rsid w:val="00D83F61"/>
    <w:rsid w:val="00D9224C"/>
    <w:rsid w:val="00D96C9A"/>
    <w:rsid w:val="00DA5408"/>
    <w:rsid w:val="00DB416C"/>
    <w:rsid w:val="00DB6A56"/>
    <w:rsid w:val="00DC246A"/>
    <w:rsid w:val="00DC260E"/>
    <w:rsid w:val="00DC3100"/>
    <w:rsid w:val="00DC514C"/>
    <w:rsid w:val="00DC6933"/>
    <w:rsid w:val="00DD025B"/>
    <w:rsid w:val="00DD096F"/>
    <w:rsid w:val="00DD26A9"/>
    <w:rsid w:val="00DD3A96"/>
    <w:rsid w:val="00DE41BB"/>
    <w:rsid w:val="00DE6B56"/>
    <w:rsid w:val="00E0144E"/>
    <w:rsid w:val="00E05C34"/>
    <w:rsid w:val="00E14AAA"/>
    <w:rsid w:val="00E234EC"/>
    <w:rsid w:val="00E23B3F"/>
    <w:rsid w:val="00E24584"/>
    <w:rsid w:val="00E24FAC"/>
    <w:rsid w:val="00E25999"/>
    <w:rsid w:val="00E33C5B"/>
    <w:rsid w:val="00E36597"/>
    <w:rsid w:val="00E40AA6"/>
    <w:rsid w:val="00E4394B"/>
    <w:rsid w:val="00E443A8"/>
    <w:rsid w:val="00E501C6"/>
    <w:rsid w:val="00E54373"/>
    <w:rsid w:val="00E6569C"/>
    <w:rsid w:val="00E67920"/>
    <w:rsid w:val="00E74704"/>
    <w:rsid w:val="00E74BB9"/>
    <w:rsid w:val="00E74BC3"/>
    <w:rsid w:val="00E7706B"/>
    <w:rsid w:val="00E83BF6"/>
    <w:rsid w:val="00E87B22"/>
    <w:rsid w:val="00E914EF"/>
    <w:rsid w:val="00E935ED"/>
    <w:rsid w:val="00E973BE"/>
    <w:rsid w:val="00EA4511"/>
    <w:rsid w:val="00EA60B9"/>
    <w:rsid w:val="00EA6568"/>
    <w:rsid w:val="00EC12F9"/>
    <w:rsid w:val="00EC2309"/>
    <w:rsid w:val="00EC4945"/>
    <w:rsid w:val="00EC6072"/>
    <w:rsid w:val="00ED16B6"/>
    <w:rsid w:val="00EE2E02"/>
    <w:rsid w:val="00EE3AF5"/>
    <w:rsid w:val="00EE4F5E"/>
    <w:rsid w:val="00EE5C86"/>
    <w:rsid w:val="00EE5CCC"/>
    <w:rsid w:val="00EE6A2C"/>
    <w:rsid w:val="00EE7B41"/>
    <w:rsid w:val="00EF08C2"/>
    <w:rsid w:val="00EF324F"/>
    <w:rsid w:val="00F005D6"/>
    <w:rsid w:val="00F025A1"/>
    <w:rsid w:val="00F0500B"/>
    <w:rsid w:val="00F06907"/>
    <w:rsid w:val="00F06952"/>
    <w:rsid w:val="00F06DA2"/>
    <w:rsid w:val="00F108C6"/>
    <w:rsid w:val="00F233CA"/>
    <w:rsid w:val="00F26DE4"/>
    <w:rsid w:val="00F27C5E"/>
    <w:rsid w:val="00F30A34"/>
    <w:rsid w:val="00F314AF"/>
    <w:rsid w:val="00F319EA"/>
    <w:rsid w:val="00F330DE"/>
    <w:rsid w:val="00F34320"/>
    <w:rsid w:val="00F3652D"/>
    <w:rsid w:val="00F37582"/>
    <w:rsid w:val="00F41AA0"/>
    <w:rsid w:val="00F43EEB"/>
    <w:rsid w:val="00F63A08"/>
    <w:rsid w:val="00F6413A"/>
    <w:rsid w:val="00F70B5E"/>
    <w:rsid w:val="00F76645"/>
    <w:rsid w:val="00F82FDC"/>
    <w:rsid w:val="00F86107"/>
    <w:rsid w:val="00F87C82"/>
    <w:rsid w:val="00F94A32"/>
    <w:rsid w:val="00FA0765"/>
    <w:rsid w:val="00FA5AB3"/>
    <w:rsid w:val="00FB0835"/>
    <w:rsid w:val="00FB3189"/>
    <w:rsid w:val="00FB7BD6"/>
    <w:rsid w:val="00FC1882"/>
    <w:rsid w:val="00FC1E7E"/>
    <w:rsid w:val="00FC3B9F"/>
    <w:rsid w:val="00FC77BC"/>
    <w:rsid w:val="00FD0384"/>
    <w:rsid w:val="00FD3286"/>
    <w:rsid w:val="00FD7405"/>
    <w:rsid w:val="00FE2072"/>
    <w:rsid w:val="00FE4745"/>
    <w:rsid w:val="00FE7668"/>
    <w:rsid w:val="00FF2BFA"/>
    <w:rsid w:val="00FF52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6B12"/>
    <w:rPr>
      <w:sz w:val="24"/>
      <w:szCs w:val="24"/>
    </w:rPr>
  </w:style>
  <w:style w:type="paragraph" w:styleId="Nadpis1">
    <w:name w:val="heading 1"/>
    <w:basedOn w:val="Normln"/>
    <w:next w:val="Normln"/>
    <w:qFormat/>
    <w:rsid w:val="003E6B12"/>
    <w:pPr>
      <w:keepNext/>
      <w:tabs>
        <w:tab w:val="left" w:pos="567"/>
      </w:tabs>
      <w:spacing w:before="120"/>
      <w:jc w:val="center"/>
      <w:outlineLvl w:val="0"/>
    </w:pPr>
    <w:rPr>
      <w:b/>
      <w:bCs/>
      <w:caps/>
    </w:rPr>
  </w:style>
  <w:style w:type="paragraph" w:styleId="Nadpis2">
    <w:name w:val="heading 2"/>
    <w:basedOn w:val="Normln"/>
    <w:next w:val="Normln"/>
    <w:qFormat/>
    <w:rsid w:val="003E6B12"/>
    <w:pPr>
      <w:keepNext/>
      <w:tabs>
        <w:tab w:val="left" w:pos="709"/>
      </w:tabs>
      <w:spacing w:before="120"/>
      <w:jc w:val="both"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qFormat/>
    <w:rsid w:val="003E6B12"/>
    <w:pPr>
      <w:keepNext/>
      <w:tabs>
        <w:tab w:val="left" w:pos="-2410"/>
      </w:tabs>
      <w:spacing w:before="120" w:after="120"/>
      <w:ind w:left="284" w:hanging="284"/>
      <w:jc w:val="both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qFormat/>
    <w:rsid w:val="003E6B12"/>
    <w:pPr>
      <w:keepNext/>
      <w:tabs>
        <w:tab w:val="left" w:pos="-2410"/>
      </w:tabs>
      <w:spacing w:before="120" w:after="120"/>
      <w:ind w:left="284" w:hanging="284"/>
      <w:jc w:val="center"/>
      <w:outlineLvl w:val="3"/>
    </w:pPr>
    <w:rPr>
      <w:b/>
      <w:bCs/>
      <w:caps/>
    </w:rPr>
  </w:style>
  <w:style w:type="paragraph" w:styleId="Nadpis5">
    <w:name w:val="heading 5"/>
    <w:basedOn w:val="Normln"/>
    <w:next w:val="Normln"/>
    <w:qFormat/>
    <w:rsid w:val="003E6B12"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rsid w:val="003E6B12"/>
    <w:pPr>
      <w:keepNext/>
      <w:widowControl w:val="0"/>
      <w:autoSpaceDE w:val="0"/>
      <w:autoSpaceDN w:val="0"/>
      <w:ind w:left="7920" w:right="-852"/>
      <w:outlineLvl w:val="5"/>
    </w:pPr>
  </w:style>
  <w:style w:type="paragraph" w:styleId="Nadpis7">
    <w:name w:val="heading 7"/>
    <w:basedOn w:val="Normln"/>
    <w:next w:val="Normln"/>
    <w:qFormat/>
    <w:rsid w:val="003E6B12"/>
    <w:pPr>
      <w:keepNext/>
      <w:outlineLvl w:val="6"/>
    </w:pPr>
    <w:rPr>
      <w:b/>
      <w:sz w:val="22"/>
    </w:rPr>
  </w:style>
  <w:style w:type="paragraph" w:styleId="Nadpis8">
    <w:name w:val="heading 8"/>
    <w:basedOn w:val="Normln"/>
    <w:next w:val="Normln"/>
    <w:qFormat/>
    <w:rsid w:val="003E6B12"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paragraph" w:styleId="Nadpis9">
    <w:name w:val="heading 9"/>
    <w:basedOn w:val="Normln"/>
    <w:next w:val="Normln"/>
    <w:qFormat/>
    <w:rsid w:val="003E6B12"/>
    <w:pPr>
      <w:keepNext/>
      <w:tabs>
        <w:tab w:val="left" w:pos="567"/>
        <w:tab w:val="left" w:pos="1701"/>
      </w:tabs>
      <w:spacing w:after="60"/>
      <w:ind w:firstLine="360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E6B12"/>
    <w:pPr>
      <w:widowControl w:val="0"/>
      <w:tabs>
        <w:tab w:val="left" w:pos="1418"/>
      </w:tabs>
      <w:autoSpaceDE w:val="0"/>
      <w:autoSpaceDN w:val="0"/>
      <w:spacing w:before="120"/>
      <w:jc w:val="both"/>
    </w:pPr>
  </w:style>
  <w:style w:type="paragraph" w:styleId="Zkladntext2">
    <w:name w:val="Body Text 2"/>
    <w:basedOn w:val="Normln"/>
    <w:rsid w:val="003E6B12"/>
    <w:pPr>
      <w:jc w:val="both"/>
    </w:pPr>
    <w:rPr>
      <w:b/>
      <w:bCs/>
      <w:caps/>
    </w:rPr>
  </w:style>
  <w:style w:type="paragraph" w:styleId="Zkladntextodsazen2">
    <w:name w:val="Body Text Indent 2"/>
    <w:basedOn w:val="Normln"/>
    <w:rsid w:val="003E6B12"/>
    <w:pPr>
      <w:widowControl w:val="0"/>
      <w:autoSpaceDE w:val="0"/>
      <w:autoSpaceDN w:val="0"/>
      <w:ind w:left="567" w:hanging="567"/>
      <w:jc w:val="both"/>
    </w:pPr>
  </w:style>
  <w:style w:type="paragraph" w:styleId="Zkladntext3">
    <w:name w:val="Body Text 3"/>
    <w:basedOn w:val="Normln"/>
    <w:rsid w:val="003E6B12"/>
    <w:pPr>
      <w:tabs>
        <w:tab w:val="left" w:pos="-2410"/>
      </w:tabs>
      <w:spacing w:before="120" w:after="120"/>
      <w:jc w:val="both"/>
    </w:pPr>
    <w:rPr>
      <w:i/>
      <w:iCs/>
    </w:rPr>
  </w:style>
  <w:style w:type="paragraph" w:styleId="Zkladntextodsazen">
    <w:name w:val="Body Text Indent"/>
    <w:basedOn w:val="Normln"/>
    <w:rsid w:val="003E6B12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paragraph" w:styleId="Zpat">
    <w:name w:val="footer"/>
    <w:basedOn w:val="Normln"/>
    <w:link w:val="ZpatChar"/>
    <w:uiPriority w:val="99"/>
    <w:rsid w:val="003E6B1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E6B12"/>
  </w:style>
  <w:style w:type="paragraph" w:customStyle="1" w:styleId="Import5">
    <w:name w:val="Import 5"/>
    <w:basedOn w:val="Normln"/>
    <w:rsid w:val="003E6B1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rsid w:val="003E6B1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mport14">
    <w:name w:val="Import 14"/>
    <w:basedOn w:val="Normln"/>
    <w:rsid w:val="003E6B12"/>
    <w:pPr>
      <w:widowControl w:val="0"/>
      <w:tabs>
        <w:tab w:val="left" w:pos="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16">
    <w:name w:val="Import 16"/>
    <w:basedOn w:val="Normln"/>
    <w:rsid w:val="003E6B12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customStyle="1" w:styleId="Import0">
    <w:name w:val="Import 0"/>
    <w:rsid w:val="003E6B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zev">
    <w:name w:val="Title"/>
    <w:basedOn w:val="Normln"/>
    <w:qFormat/>
    <w:rsid w:val="003E6B12"/>
    <w:pPr>
      <w:jc w:val="center"/>
    </w:pPr>
    <w:rPr>
      <w:b/>
      <w:bCs/>
      <w:caps/>
      <w:sz w:val="28"/>
    </w:rPr>
  </w:style>
  <w:style w:type="paragraph" w:styleId="Zkladntextodsazen3">
    <w:name w:val="Body Text Indent 3"/>
    <w:basedOn w:val="Normln"/>
    <w:rsid w:val="003E6B12"/>
    <w:pPr>
      <w:tabs>
        <w:tab w:val="left" w:pos="540"/>
        <w:tab w:val="left" w:pos="1980"/>
        <w:tab w:val="left" w:pos="7380"/>
      </w:tabs>
      <w:ind w:firstLine="360"/>
      <w:jc w:val="both"/>
    </w:pPr>
  </w:style>
  <w:style w:type="paragraph" w:styleId="Zhlav">
    <w:name w:val="header"/>
    <w:aliases w:val="Odstavec,záhlaví"/>
    <w:basedOn w:val="Normln"/>
    <w:link w:val="ZhlavChar"/>
    <w:rsid w:val="003E6B12"/>
    <w:pPr>
      <w:tabs>
        <w:tab w:val="center" w:pos="4536"/>
        <w:tab w:val="right" w:pos="9072"/>
      </w:tabs>
    </w:pPr>
  </w:style>
  <w:style w:type="paragraph" w:customStyle="1" w:styleId="PVTrove2slovanodstavce">
    <w:name w:val="PVT úroveň 2 číslované odstavce"/>
    <w:basedOn w:val="Normln"/>
    <w:rsid w:val="003E6B12"/>
    <w:pPr>
      <w:spacing w:after="120"/>
      <w:jc w:val="both"/>
      <w:outlineLvl w:val="1"/>
    </w:pPr>
  </w:style>
  <w:style w:type="paragraph" w:customStyle="1" w:styleId="OdstavecSmlouvy">
    <w:name w:val="OdstavecSmlouvy"/>
    <w:basedOn w:val="Normln"/>
    <w:rsid w:val="003E6B12"/>
    <w:pPr>
      <w:keepLines/>
      <w:numPr>
        <w:numId w:val="2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ouva-slo">
    <w:name w:val="Smlouva-číslo"/>
    <w:basedOn w:val="Normln"/>
    <w:rsid w:val="003E6B12"/>
    <w:pPr>
      <w:spacing w:before="120" w:line="240" w:lineRule="atLeast"/>
      <w:jc w:val="both"/>
    </w:pPr>
    <w:rPr>
      <w:szCs w:val="20"/>
    </w:rPr>
  </w:style>
  <w:style w:type="paragraph" w:customStyle="1" w:styleId="Smlouva2">
    <w:name w:val="Smlouva2"/>
    <w:basedOn w:val="Normln"/>
    <w:rsid w:val="003E6B12"/>
    <w:pPr>
      <w:widowControl w:val="0"/>
      <w:jc w:val="center"/>
    </w:pPr>
    <w:rPr>
      <w:b/>
      <w:snapToGrid w:val="0"/>
      <w:szCs w:val="20"/>
    </w:rPr>
  </w:style>
  <w:style w:type="character" w:styleId="Odkaznakoment">
    <w:name w:val="annotation reference"/>
    <w:basedOn w:val="Standardnpsmoodstavce"/>
    <w:semiHidden/>
    <w:rsid w:val="003E6B12"/>
    <w:rPr>
      <w:sz w:val="16"/>
      <w:szCs w:val="16"/>
    </w:rPr>
  </w:style>
  <w:style w:type="paragraph" w:styleId="Textkomente">
    <w:name w:val="annotation text"/>
    <w:basedOn w:val="Normln"/>
    <w:semiHidden/>
    <w:rsid w:val="003E6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3E6B12"/>
    <w:rPr>
      <w:b/>
      <w:bCs/>
    </w:rPr>
  </w:style>
  <w:style w:type="paragraph" w:styleId="Textbubliny">
    <w:name w:val="Balloon Text"/>
    <w:basedOn w:val="Normln"/>
    <w:semiHidden/>
    <w:rsid w:val="003E6B12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3E6B12"/>
    <w:pPr>
      <w:spacing w:before="100" w:beforeAutospacing="1" w:after="100" w:afterAutospacing="1"/>
    </w:pPr>
  </w:style>
  <w:style w:type="character" w:styleId="Sledovanodkaz">
    <w:name w:val="FollowedHyperlink"/>
    <w:basedOn w:val="Standardnpsmoodstavce"/>
    <w:rsid w:val="003E6B12"/>
    <w:rPr>
      <w:color w:val="800080"/>
      <w:u w:val="single"/>
    </w:rPr>
  </w:style>
  <w:style w:type="paragraph" w:customStyle="1" w:styleId="odrkyChar">
    <w:name w:val="odrážky Char"/>
    <w:basedOn w:val="Zkladntextodsazen"/>
    <w:rsid w:val="003E6B12"/>
    <w:pPr>
      <w:tabs>
        <w:tab w:val="clear" w:pos="357"/>
        <w:tab w:val="clear" w:pos="540"/>
        <w:tab w:val="clear" w:pos="1980"/>
        <w:tab w:val="clear" w:pos="7380"/>
      </w:tabs>
      <w:spacing w:after="120"/>
      <w:ind w:left="283" w:firstLine="0"/>
      <w:jc w:val="left"/>
    </w:pPr>
  </w:style>
  <w:style w:type="character" w:styleId="Hypertextovodkaz">
    <w:name w:val="Hyperlink"/>
    <w:basedOn w:val="Standardnpsmoodstavce"/>
    <w:rsid w:val="003E6B12"/>
    <w:rPr>
      <w:color w:val="0000FF"/>
      <w:u w:val="single"/>
    </w:rPr>
  </w:style>
  <w:style w:type="paragraph" w:customStyle="1" w:styleId="poloka">
    <w:name w:val="položka"/>
    <w:basedOn w:val="Normln"/>
    <w:rsid w:val="003E6B12"/>
    <w:pPr>
      <w:keepNext/>
      <w:spacing w:before="360"/>
    </w:pPr>
    <w:rPr>
      <w:b/>
      <w:sz w:val="40"/>
      <w:szCs w:val="40"/>
    </w:rPr>
  </w:style>
  <w:style w:type="character" w:customStyle="1" w:styleId="CharChar">
    <w:name w:val="Char Char"/>
    <w:basedOn w:val="Standardnpsmoodstavce"/>
    <w:locked/>
    <w:rsid w:val="003E6B12"/>
    <w:rPr>
      <w:b/>
      <w:bCs/>
      <w:caps/>
      <w:sz w:val="24"/>
      <w:szCs w:val="24"/>
      <w:lang w:val="cs-CZ" w:eastAsia="cs-CZ" w:bidi="ar-SA"/>
    </w:rPr>
  </w:style>
  <w:style w:type="paragraph" w:styleId="Bezmezer">
    <w:name w:val="No Spacing"/>
    <w:qFormat/>
    <w:rsid w:val="003E6B12"/>
    <w:rPr>
      <w:rFonts w:ascii="Calibri" w:hAnsi="Calibri"/>
      <w:sz w:val="22"/>
      <w:szCs w:val="22"/>
    </w:rPr>
  </w:style>
  <w:style w:type="character" w:customStyle="1" w:styleId="OdstavecCharChar">
    <w:name w:val="Odstavec Char Char"/>
    <w:basedOn w:val="Standardnpsmoodstavce"/>
    <w:rsid w:val="003E6B12"/>
    <w:rPr>
      <w:sz w:val="24"/>
      <w:szCs w:val="24"/>
      <w:lang w:val="cs-CZ" w:eastAsia="cs-CZ" w:bidi="ar-SA"/>
    </w:rPr>
  </w:style>
  <w:style w:type="paragraph" w:customStyle="1" w:styleId="Nadpis1ZD">
    <w:name w:val="Nadpis 1 ZD"/>
    <w:basedOn w:val="Normln"/>
    <w:rsid w:val="003E6B12"/>
    <w:pPr>
      <w:numPr>
        <w:numId w:val="3"/>
      </w:numPr>
      <w:jc w:val="both"/>
    </w:pPr>
    <w:rPr>
      <w:b/>
      <w:sz w:val="28"/>
      <w:szCs w:val="28"/>
    </w:rPr>
  </w:style>
  <w:style w:type="paragraph" w:customStyle="1" w:styleId="Default">
    <w:name w:val="Default"/>
    <w:rsid w:val="003E6B1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basedOn w:val="Standardnpsmoodstavce"/>
    <w:rsid w:val="003E6B12"/>
    <w:rPr>
      <w:color w:val="000000"/>
      <w:sz w:val="24"/>
      <w:szCs w:val="24"/>
      <w:lang w:val="cs-CZ" w:eastAsia="cs-CZ" w:bidi="ar-SA"/>
    </w:rPr>
  </w:style>
  <w:style w:type="paragraph" w:styleId="Odstavecseseznamem">
    <w:name w:val="List Paragraph"/>
    <w:basedOn w:val="Normln"/>
    <w:qFormat/>
    <w:rsid w:val="003E6B12"/>
    <w:pPr>
      <w:ind w:left="708"/>
    </w:pPr>
    <w:rPr>
      <w:sz w:val="20"/>
      <w:szCs w:val="20"/>
    </w:rPr>
  </w:style>
  <w:style w:type="paragraph" w:customStyle="1" w:styleId="cislovanytext">
    <w:name w:val="cislovany_text"/>
    <w:basedOn w:val="Zkladntext"/>
    <w:rsid w:val="003E6B12"/>
    <w:pPr>
      <w:widowControl/>
      <w:tabs>
        <w:tab w:val="clear" w:pos="1418"/>
      </w:tabs>
      <w:autoSpaceDE/>
      <w:autoSpaceDN/>
      <w:spacing w:before="140"/>
    </w:pPr>
    <w:rPr>
      <w:rFonts w:ascii="Univers" w:hAnsi="Univers"/>
      <w:sz w:val="20"/>
    </w:rPr>
  </w:style>
  <w:style w:type="paragraph" w:customStyle="1" w:styleId="zklad">
    <w:name w:val="základ"/>
    <w:basedOn w:val="Normln"/>
    <w:rsid w:val="003E6B12"/>
    <w:pPr>
      <w:spacing w:before="60" w:after="120"/>
      <w:jc w:val="both"/>
    </w:pPr>
    <w:rPr>
      <w:iCs/>
    </w:rPr>
  </w:style>
  <w:style w:type="paragraph" w:customStyle="1" w:styleId="Automatickopravy">
    <w:name w:val="Automatické opravy"/>
    <w:rsid w:val="003E6B12"/>
    <w:rPr>
      <w:sz w:val="24"/>
      <w:szCs w:val="24"/>
    </w:rPr>
  </w:style>
  <w:style w:type="character" w:customStyle="1" w:styleId="CharChar1">
    <w:name w:val="Char Char1"/>
    <w:basedOn w:val="Standardnpsmoodstavce"/>
    <w:rsid w:val="003E6B12"/>
    <w:rPr>
      <w:sz w:val="24"/>
      <w:szCs w:val="24"/>
    </w:rPr>
  </w:style>
  <w:style w:type="paragraph" w:customStyle="1" w:styleId="Odstavecseseznamem1">
    <w:name w:val="Odstavec se seznamem1"/>
    <w:basedOn w:val="Normln"/>
    <w:rsid w:val="000135F5"/>
    <w:pPr>
      <w:suppressAutoHyphens/>
      <w:spacing w:line="100" w:lineRule="atLeast"/>
      <w:ind w:left="720"/>
    </w:pPr>
    <w:rPr>
      <w:rFonts w:ascii="Calibri" w:hAnsi="Calibri"/>
      <w:sz w:val="22"/>
      <w:szCs w:val="22"/>
    </w:rPr>
  </w:style>
  <w:style w:type="paragraph" w:customStyle="1" w:styleId="a">
    <w:basedOn w:val="Normln"/>
    <w:rsid w:val="0043035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4">
    <w:name w:val="Char Char4"/>
    <w:basedOn w:val="Normln"/>
    <w:rsid w:val="00B850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DC24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aliases w:val="Odstavec Char,záhlaví Char"/>
    <w:basedOn w:val="Standardnpsmoodstavce"/>
    <w:link w:val="Zhlav"/>
    <w:semiHidden/>
    <w:locked/>
    <w:rsid w:val="00D83F61"/>
    <w:rPr>
      <w:sz w:val="24"/>
      <w:szCs w:val="24"/>
      <w:lang w:val="cs-CZ" w:eastAsia="cs-CZ" w:bidi="ar-SA"/>
    </w:rPr>
  </w:style>
  <w:style w:type="paragraph" w:customStyle="1" w:styleId="dajeOSmluvnStran">
    <w:name w:val="ÚdajeOSmluvníStraně"/>
    <w:basedOn w:val="Normln"/>
    <w:rsid w:val="00F41AA0"/>
    <w:pPr>
      <w:suppressAutoHyphens/>
      <w:ind w:left="357"/>
    </w:pPr>
    <w:rPr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0B634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6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5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55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93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00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88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618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6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50E8A-65DE-429E-BD0B-B1A9DEAD4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7</Pages>
  <Words>2816</Words>
  <Characters>16789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Obchodní podmínky</vt:lpstr>
    </vt:vector>
  </TitlesOfParts>
  <Company>Moravskoslezský kraj</Company>
  <LinksUpToDate>false</LinksUpToDate>
  <CharactersWithSpaces>19566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podmínky</dc:title>
  <dc:subject/>
  <dc:creator>puskac</dc:creator>
  <cp:keywords/>
  <cp:lastModifiedBy> </cp:lastModifiedBy>
  <cp:revision>3</cp:revision>
  <cp:lastPrinted>2013-08-19T08:14:00Z</cp:lastPrinted>
  <dcterms:created xsi:type="dcterms:W3CDTF">2013-08-29T15:30:00Z</dcterms:created>
  <dcterms:modified xsi:type="dcterms:W3CDTF">2013-08-30T12:41:00Z</dcterms:modified>
</cp:coreProperties>
</file>